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16" w:type="dxa"/>
        <w:tblInd w:w="-106" w:type="dxa"/>
        <w:tblLayout w:type="fixed"/>
        <w:tblLook w:val="04A0"/>
      </w:tblPr>
      <w:tblGrid>
        <w:gridCol w:w="636"/>
        <w:gridCol w:w="253"/>
        <w:gridCol w:w="277"/>
        <w:gridCol w:w="168"/>
        <w:gridCol w:w="2162"/>
        <w:gridCol w:w="289"/>
        <w:gridCol w:w="733"/>
        <w:gridCol w:w="229"/>
        <w:gridCol w:w="479"/>
        <w:gridCol w:w="208"/>
        <w:gridCol w:w="877"/>
        <w:gridCol w:w="691"/>
        <w:gridCol w:w="550"/>
        <w:gridCol w:w="1394"/>
        <w:gridCol w:w="1394"/>
        <w:gridCol w:w="1394"/>
        <w:gridCol w:w="1394"/>
        <w:gridCol w:w="1394"/>
        <w:gridCol w:w="1394"/>
      </w:tblGrid>
      <w:tr w:rsidR="00D03E66">
        <w:trPr>
          <w:gridAfter w:val="5"/>
          <w:wAfter w:w="6970" w:type="dxa"/>
          <w:trHeight w:val="378"/>
        </w:trPr>
        <w:tc>
          <w:tcPr>
            <w:tcW w:w="8946" w:type="dxa"/>
            <w:gridSpan w:val="14"/>
            <w:vAlign w:val="center"/>
          </w:tcPr>
          <w:p w:rsidR="00D03E66" w:rsidRDefault="00B239EC">
            <w:pPr>
              <w:autoSpaceDN w:val="0"/>
              <w:spacing w:line="400" w:lineRule="exact"/>
              <w:jc w:val="left"/>
              <w:textAlignment w:val="center"/>
              <w:rPr>
                <w:rFonts w:ascii="黑体" w:eastAsia="黑体" w:hAnsi="黑体"/>
                <w:color w:val="000000"/>
                <w:szCs w:val="21"/>
              </w:rPr>
            </w:pPr>
            <w:r>
              <w:rPr>
                <w:rFonts w:ascii="黑体" w:eastAsia="黑体" w:hAnsi="黑体" w:cs="黑体" w:hint="eastAsia"/>
                <w:color w:val="000000"/>
                <w:sz w:val="32"/>
                <w:szCs w:val="32"/>
              </w:rPr>
              <w:t>附件</w:t>
            </w:r>
            <w:r>
              <w:rPr>
                <w:rFonts w:ascii="黑体" w:eastAsia="黑体" w:hAnsi="黑体" w:cs="黑体"/>
                <w:color w:val="000000"/>
                <w:sz w:val="32"/>
                <w:szCs w:val="32"/>
              </w:rPr>
              <w:t>4</w:t>
            </w:r>
          </w:p>
        </w:tc>
      </w:tr>
      <w:tr w:rsidR="00D03E66">
        <w:trPr>
          <w:gridAfter w:val="5"/>
          <w:wAfter w:w="6970" w:type="dxa"/>
          <w:trHeight w:val="729"/>
        </w:trPr>
        <w:tc>
          <w:tcPr>
            <w:tcW w:w="8946" w:type="dxa"/>
            <w:gridSpan w:val="14"/>
            <w:vAlign w:val="center"/>
          </w:tcPr>
          <w:p w:rsidR="00D03E66" w:rsidRDefault="00B239EC">
            <w:pPr>
              <w:autoSpaceDN w:val="0"/>
              <w:spacing w:line="600" w:lineRule="exact"/>
              <w:jc w:val="center"/>
              <w:textAlignment w:val="center"/>
              <w:rPr>
                <w:rFonts w:ascii="仿宋" w:eastAsia="仿宋" w:hAnsi="仿宋"/>
                <w:b/>
                <w:bCs/>
                <w:color w:val="000000"/>
                <w:sz w:val="36"/>
                <w:szCs w:val="36"/>
              </w:rPr>
            </w:pPr>
            <w:r>
              <w:rPr>
                <w:rFonts w:ascii="方正小标宋简体" w:eastAsia="方正小标宋简体" w:hAnsi="方正小标宋简体" w:cs="方正小标宋简体" w:hint="eastAsia"/>
                <w:color w:val="000000"/>
                <w:sz w:val="44"/>
                <w:szCs w:val="44"/>
              </w:rPr>
              <w:t>部门整体支出绩效自评表</w:t>
            </w:r>
          </w:p>
        </w:tc>
      </w:tr>
      <w:tr w:rsidR="00D03E66">
        <w:trPr>
          <w:gridAfter w:val="5"/>
          <w:wAfter w:w="6970" w:type="dxa"/>
          <w:trHeight w:val="384"/>
        </w:trPr>
        <w:tc>
          <w:tcPr>
            <w:tcW w:w="8946" w:type="dxa"/>
            <w:gridSpan w:val="14"/>
            <w:vAlign w:val="center"/>
          </w:tcPr>
          <w:p w:rsidR="00D03E66" w:rsidRDefault="00B239EC">
            <w:pPr>
              <w:autoSpaceDN w:val="0"/>
              <w:spacing w:line="400" w:lineRule="exact"/>
              <w:jc w:val="center"/>
              <w:textAlignment w:val="center"/>
              <w:rPr>
                <w:rFonts w:ascii="仿宋" w:eastAsia="仿宋" w:hAnsi="仿宋"/>
                <w:color w:val="000000"/>
                <w:sz w:val="18"/>
                <w:szCs w:val="18"/>
              </w:rPr>
            </w:pPr>
            <w:r>
              <w:rPr>
                <w:rFonts w:ascii="楷体_GB2312" w:eastAsia="楷体_GB2312" w:hAnsi="楷体_GB2312" w:cs="楷体_GB2312" w:hint="eastAsia"/>
                <w:color w:val="000000"/>
                <w:sz w:val="18"/>
                <w:szCs w:val="18"/>
              </w:rPr>
              <w:t>（</w:t>
            </w:r>
            <w:r>
              <w:rPr>
                <w:rFonts w:ascii="楷体_GB2312" w:eastAsia="楷体_GB2312" w:hAnsi="楷体_GB2312" w:cs="楷体_GB2312" w:hint="eastAsia"/>
                <w:color w:val="000000"/>
                <w:sz w:val="18"/>
                <w:szCs w:val="18"/>
              </w:rPr>
              <w:t>2021</w:t>
            </w:r>
            <w:r>
              <w:rPr>
                <w:rFonts w:ascii="楷体_GB2312" w:eastAsia="楷体_GB2312" w:hAnsi="楷体_GB2312" w:cs="楷体_GB2312" w:hint="eastAsia"/>
                <w:color w:val="000000"/>
                <w:sz w:val="18"/>
                <w:szCs w:val="18"/>
              </w:rPr>
              <w:t>年度）</w:t>
            </w:r>
          </w:p>
        </w:tc>
      </w:tr>
      <w:tr w:rsidR="00D03E66">
        <w:trPr>
          <w:gridAfter w:val="5"/>
          <w:wAfter w:w="6970" w:type="dxa"/>
          <w:trHeight w:val="228"/>
        </w:trPr>
        <w:tc>
          <w:tcPr>
            <w:tcW w:w="1334" w:type="dxa"/>
            <w:gridSpan w:val="4"/>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评价部门名称</w:t>
            </w:r>
          </w:p>
        </w:tc>
        <w:tc>
          <w:tcPr>
            <w:tcW w:w="3413" w:type="dxa"/>
            <w:gridSpan w:val="4"/>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浮梁县</w:t>
            </w:r>
            <w:r>
              <w:rPr>
                <w:rFonts w:ascii="宋体" w:hint="eastAsia"/>
                <w:color w:val="000000"/>
                <w:sz w:val="18"/>
                <w:szCs w:val="18"/>
              </w:rPr>
              <w:t>江村乡</w:t>
            </w:r>
            <w:r>
              <w:rPr>
                <w:rFonts w:ascii="宋体" w:hint="eastAsia"/>
                <w:color w:val="000000"/>
                <w:sz w:val="18"/>
                <w:szCs w:val="18"/>
              </w:rPr>
              <w:t>人民政府</w:t>
            </w:r>
          </w:p>
        </w:tc>
        <w:tc>
          <w:tcPr>
            <w:tcW w:w="2255" w:type="dxa"/>
            <w:gridSpan w:val="4"/>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下属单位个数</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int="eastAsia"/>
                <w:color w:val="000000"/>
                <w:sz w:val="18"/>
                <w:szCs w:val="18"/>
              </w:rPr>
              <w:t>7</w:t>
            </w:r>
          </w:p>
        </w:tc>
      </w:tr>
      <w:tr w:rsidR="00D03E66">
        <w:trPr>
          <w:gridAfter w:val="5"/>
          <w:wAfter w:w="6970" w:type="dxa"/>
          <w:trHeight w:val="228"/>
        </w:trPr>
        <w:tc>
          <w:tcPr>
            <w:tcW w:w="1334" w:type="dxa"/>
            <w:gridSpan w:val="4"/>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整体支出规模</w:t>
            </w:r>
          </w:p>
        </w:tc>
        <w:tc>
          <w:tcPr>
            <w:tcW w:w="2451"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c>
          <w:tcPr>
            <w:tcW w:w="1441"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全年预算数</w:t>
            </w:r>
          </w:p>
        </w:tc>
        <w:tc>
          <w:tcPr>
            <w:tcW w:w="177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全年执行数</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执行率</w:t>
            </w:r>
          </w:p>
        </w:tc>
      </w:tr>
      <w:tr w:rsidR="00D03E66">
        <w:trPr>
          <w:gridAfter w:val="5"/>
          <w:wAfter w:w="6970" w:type="dxa"/>
          <w:trHeight w:val="314"/>
        </w:trPr>
        <w:tc>
          <w:tcPr>
            <w:tcW w:w="1334" w:type="dxa"/>
            <w:gridSpan w:val="4"/>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451"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资金来源：（</w:t>
            </w:r>
            <w:r>
              <w:rPr>
                <w:rFonts w:ascii="宋体" w:hAnsi="宋体" w:cs="宋体"/>
                <w:color w:val="000000"/>
                <w:sz w:val="18"/>
                <w:szCs w:val="18"/>
              </w:rPr>
              <w:t>1</w:t>
            </w:r>
            <w:r>
              <w:rPr>
                <w:rFonts w:ascii="宋体" w:hAnsi="宋体" w:cs="宋体" w:hint="eastAsia"/>
                <w:color w:val="000000"/>
                <w:sz w:val="18"/>
                <w:szCs w:val="18"/>
              </w:rPr>
              <w:t>）财政</w:t>
            </w:r>
            <w:r>
              <w:rPr>
                <w:rFonts w:ascii="宋体" w:hAnsi="宋体" w:cs="宋体"/>
                <w:color w:val="000000"/>
                <w:sz w:val="18"/>
                <w:szCs w:val="18"/>
              </w:rPr>
              <w:t>*</w:t>
            </w:r>
            <w:r>
              <w:rPr>
                <w:rFonts w:ascii="宋体" w:hAnsi="宋体" w:cs="宋体" w:hint="eastAsia"/>
                <w:color w:val="000000"/>
                <w:sz w:val="18"/>
                <w:szCs w:val="18"/>
              </w:rPr>
              <w:t>拨款</w:t>
            </w:r>
          </w:p>
        </w:tc>
        <w:tc>
          <w:tcPr>
            <w:tcW w:w="1441"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int="eastAsia"/>
                <w:color w:val="000000"/>
                <w:sz w:val="18"/>
                <w:szCs w:val="18"/>
              </w:rPr>
              <w:t>1723</w:t>
            </w:r>
          </w:p>
        </w:tc>
        <w:tc>
          <w:tcPr>
            <w:tcW w:w="177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int="eastAsia"/>
                <w:color w:val="000000"/>
                <w:sz w:val="18"/>
                <w:szCs w:val="18"/>
              </w:rPr>
              <w:t>1723</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360" w:lineRule="auto"/>
              <w:jc w:val="center"/>
              <w:textAlignment w:val="center"/>
              <w:rPr>
                <w:rFonts w:ascii="宋体"/>
                <w:color w:val="000000"/>
                <w:sz w:val="18"/>
                <w:szCs w:val="18"/>
              </w:rPr>
            </w:pPr>
            <w:r>
              <w:rPr>
                <w:rFonts w:ascii="宋体" w:hint="eastAsia"/>
                <w:color w:val="000000"/>
                <w:sz w:val="18"/>
                <w:szCs w:val="18"/>
              </w:rPr>
              <w:t>100%</w:t>
            </w:r>
          </w:p>
        </w:tc>
      </w:tr>
      <w:tr w:rsidR="00D03E66">
        <w:trPr>
          <w:gridAfter w:val="5"/>
          <w:wAfter w:w="6970" w:type="dxa"/>
          <w:trHeight w:val="228"/>
        </w:trPr>
        <w:tc>
          <w:tcPr>
            <w:tcW w:w="1334" w:type="dxa"/>
            <w:gridSpan w:val="4"/>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451"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w:t>
            </w:r>
            <w:r>
              <w:rPr>
                <w:rFonts w:ascii="宋体" w:hAnsi="宋体" w:cs="宋体"/>
                <w:color w:val="000000"/>
                <w:sz w:val="18"/>
                <w:szCs w:val="18"/>
              </w:rPr>
              <w:t>2</w:t>
            </w:r>
            <w:r>
              <w:rPr>
                <w:rFonts w:ascii="宋体" w:hAnsi="宋体" w:cs="宋体" w:hint="eastAsia"/>
                <w:color w:val="000000"/>
                <w:sz w:val="18"/>
                <w:szCs w:val="18"/>
              </w:rPr>
              <w:t>）其他资金</w:t>
            </w:r>
          </w:p>
        </w:tc>
        <w:tc>
          <w:tcPr>
            <w:tcW w:w="1441"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c>
          <w:tcPr>
            <w:tcW w:w="177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54"/>
        </w:trPr>
        <w:tc>
          <w:tcPr>
            <w:tcW w:w="1334" w:type="dxa"/>
            <w:gridSpan w:val="4"/>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451"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资金结构：（</w:t>
            </w:r>
            <w:r>
              <w:rPr>
                <w:rFonts w:ascii="宋体" w:hAnsi="宋体" w:cs="宋体"/>
                <w:color w:val="000000"/>
                <w:sz w:val="18"/>
                <w:szCs w:val="18"/>
              </w:rPr>
              <w:t>1</w:t>
            </w:r>
            <w:r>
              <w:rPr>
                <w:rFonts w:ascii="宋体" w:hAnsi="宋体" w:cs="宋体" w:hint="eastAsia"/>
                <w:color w:val="000000"/>
                <w:sz w:val="18"/>
                <w:szCs w:val="18"/>
              </w:rPr>
              <w:t>）基本支出</w:t>
            </w:r>
          </w:p>
        </w:tc>
        <w:tc>
          <w:tcPr>
            <w:tcW w:w="1441"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c>
          <w:tcPr>
            <w:tcW w:w="177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int="eastAsia"/>
                <w:color w:val="000000"/>
                <w:sz w:val="18"/>
                <w:szCs w:val="18"/>
              </w:rPr>
              <w:t>100%</w:t>
            </w:r>
          </w:p>
        </w:tc>
      </w:tr>
      <w:tr w:rsidR="00D03E66">
        <w:trPr>
          <w:gridAfter w:val="5"/>
          <w:wAfter w:w="6970" w:type="dxa"/>
          <w:trHeight w:val="228"/>
        </w:trPr>
        <w:tc>
          <w:tcPr>
            <w:tcW w:w="1334" w:type="dxa"/>
            <w:gridSpan w:val="4"/>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451"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w:t>
            </w:r>
            <w:r>
              <w:rPr>
                <w:rFonts w:ascii="宋体" w:hAnsi="宋体" w:cs="宋体"/>
                <w:color w:val="000000"/>
                <w:sz w:val="18"/>
                <w:szCs w:val="18"/>
              </w:rPr>
              <w:t>2</w:t>
            </w:r>
            <w:r>
              <w:rPr>
                <w:rFonts w:ascii="宋体" w:hAnsi="宋体" w:cs="宋体" w:hint="eastAsia"/>
                <w:color w:val="000000"/>
                <w:sz w:val="18"/>
                <w:szCs w:val="18"/>
              </w:rPr>
              <w:t>）项目支出</w:t>
            </w:r>
          </w:p>
        </w:tc>
        <w:tc>
          <w:tcPr>
            <w:tcW w:w="1441"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c>
          <w:tcPr>
            <w:tcW w:w="177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28"/>
        </w:trPr>
        <w:tc>
          <w:tcPr>
            <w:tcW w:w="889" w:type="dxa"/>
            <w:gridSpan w:val="2"/>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年度总体目标</w:t>
            </w:r>
          </w:p>
        </w:tc>
        <w:tc>
          <w:tcPr>
            <w:tcW w:w="3858" w:type="dxa"/>
            <w:gridSpan w:val="6"/>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年初设定目标</w:t>
            </w:r>
          </w:p>
        </w:tc>
        <w:tc>
          <w:tcPr>
            <w:tcW w:w="4199" w:type="dxa"/>
            <w:gridSpan w:val="6"/>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全年完成情况</w:t>
            </w:r>
          </w:p>
        </w:tc>
      </w:tr>
      <w:tr w:rsidR="00D03E66">
        <w:trPr>
          <w:gridAfter w:val="5"/>
          <w:wAfter w:w="6970" w:type="dxa"/>
          <w:trHeight w:val="228"/>
        </w:trPr>
        <w:tc>
          <w:tcPr>
            <w:tcW w:w="889"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3858" w:type="dxa"/>
            <w:gridSpan w:val="6"/>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hint="eastAsia"/>
                <w:color w:val="000000"/>
                <w:sz w:val="18"/>
                <w:szCs w:val="18"/>
              </w:rPr>
              <w:t>1</w:t>
            </w:r>
            <w:r>
              <w:rPr>
                <w:rFonts w:ascii="宋体" w:hint="eastAsia"/>
                <w:color w:val="000000"/>
                <w:sz w:val="18"/>
                <w:szCs w:val="18"/>
              </w:rPr>
              <w:t>、不断提各在职职工服务能力和逐步提高辖区内服务水平。</w:t>
            </w:r>
          </w:p>
          <w:p w:rsidR="00D03E66" w:rsidRDefault="00B239EC">
            <w:pPr>
              <w:autoSpaceDN w:val="0"/>
              <w:spacing w:line="240" w:lineRule="exact"/>
              <w:jc w:val="left"/>
              <w:textAlignment w:val="center"/>
              <w:rPr>
                <w:rFonts w:ascii="宋体"/>
                <w:color w:val="000000"/>
                <w:sz w:val="18"/>
                <w:szCs w:val="18"/>
              </w:rPr>
            </w:pPr>
            <w:r>
              <w:rPr>
                <w:rFonts w:ascii="宋体" w:hint="eastAsia"/>
                <w:color w:val="000000"/>
                <w:sz w:val="18"/>
                <w:szCs w:val="18"/>
              </w:rPr>
              <w:t>2</w:t>
            </w:r>
            <w:r>
              <w:rPr>
                <w:rFonts w:ascii="宋体" w:hint="eastAsia"/>
                <w:color w:val="000000"/>
                <w:sz w:val="18"/>
                <w:szCs w:val="18"/>
              </w:rPr>
              <w:t>、有效保障乡镇正常运转。</w:t>
            </w:r>
          </w:p>
          <w:p w:rsidR="00D03E66" w:rsidRDefault="00B239EC">
            <w:pPr>
              <w:autoSpaceDN w:val="0"/>
              <w:spacing w:line="240" w:lineRule="exact"/>
              <w:jc w:val="left"/>
              <w:textAlignment w:val="center"/>
              <w:rPr>
                <w:rFonts w:ascii="宋体"/>
                <w:color w:val="000000"/>
                <w:sz w:val="18"/>
                <w:szCs w:val="18"/>
              </w:rPr>
            </w:pPr>
            <w:r>
              <w:rPr>
                <w:rFonts w:ascii="宋体" w:hint="eastAsia"/>
                <w:color w:val="000000"/>
                <w:sz w:val="18"/>
                <w:szCs w:val="18"/>
              </w:rPr>
              <w:t>3</w:t>
            </w:r>
            <w:r>
              <w:rPr>
                <w:rFonts w:ascii="宋体" w:hint="eastAsia"/>
                <w:color w:val="000000"/>
                <w:sz w:val="18"/>
                <w:szCs w:val="18"/>
              </w:rPr>
              <w:t>、不断提升在职职工生活水平。</w:t>
            </w:r>
          </w:p>
        </w:tc>
        <w:tc>
          <w:tcPr>
            <w:tcW w:w="4199" w:type="dxa"/>
            <w:gridSpan w:val="6"/>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color w:val="000000"/>
                <w:sz w:val="18"/>
                <w:szCs w:val="18"/>
              </w:rPr>
              <w:t>已完成</w:t>
            </w:r>
          </w:p>
        </w:tc>
      </w:tr>
      <w:tr w:rsidR="00D03E66">
        <w:trPr>
          <w:gridAfter w:val="5"/>
          <w:wAfter w:w="6970" w:type="dxa"/>
          <w:trHeight w:val="228"/>
        </w:trPr>
        <w:tc>
          <w:tcPr>
            <w:tcW w:w="8946" w:type="dxa"/>
            <w:gridSpan w:val="14"/>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分解目标自评</w:t>
            </w:r>
          </w:p>
        </w:tc>
      </w:tr>
      <w:tr w:rsidR="00D03E66">
        <w:trPr>
          <w:gridAfter w:val="5"/>
          <w:wAfter w:w="6970" w:type="dxa"/>
          <w:trHeight w:val="24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一级指标</w:t>
            </w:r>
          </w:p>
        </w:tc>
        <w:tc>
          <w:tcPr>
            <w:tcW w:w="530" w:type="dxa"/>
            <w:gridSpan w:val="2"/>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权重</w:t>
            </w:r>
          </w:p>
        </w:tc>
        <w:tc>
          <w:tcPr>
            <w:tcW w:w="2330" w:type="dxa"/>
            <w:gridSpan w:val="2"/>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二级指标</w:t>
            </w:r>
          </w:p>
        </w:tc>
        <w:tc>
          <w:tcPr>
            <w:tcW w:w="10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三级指标</w:t>
            </w:r>
          </w:p>
        </w:tc>
        <w:tc>
          <w:tcPr>
            <w:tcW w:w="916" w:type="dxa"/>
            <w:gridSpan w:val="3"/>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年度指标值</w:t>
            </w:r>
          </w:p>
        </w:tc>
        <w:tc>
          <w:tcPr>
            <w:tcW w:w="877" w:type="dxa"/>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全年完成值</w:t>
            </w:r>
          </w:p>
        </w:tc>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分值</w:t>
            </w:r>
          </w:p>
        </w:tc>
        <w:tc>
          <w:tcPr>
            <w:tcW w:w="550" w:type="dxa"/>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得分</w:t>
            </w:r>
          </w:p>
        </w:tc>
        <w:tc>
          <w:tcPr>
            <w:tcW w:w="1394" w:type="dxa"/>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偏差及原因分析</w:t>
            </w:r>
          </w:p>
        </w:tc>
      </w:tr>
      <w:tr w:rsidR="00D03E66">
        <w:trPr>
          <w:gridAfter w:val="5"/>
          <w:wAfter w:w="6970" w:type="dxa"/>
          <w:trHeight w:val="240"/>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rPr>
                <w:rFonts w:ascii="宋体"/>
                <w:sz w:val="18"/>
                <w:szCs w:val="18"/>
              </w:rPr>
            </w:pPr>
          </w:p>
        </w:tc>
        <w:tc>
          <w:tcPr>
            <w:tcW w:w="23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rPr>
                <w:rFonts w:ascii="宋体"/>
                <w:sz w:val="18"/>
                <w:szCs w:val="18"/>
              </w:rPr>
            </w:pPr>
          </w:p>
        </w:tc>
        <w:tc>
          <w:tcPr>
            <w:tcW w:w="1022"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rPr>
                <w:rFonts w:ascii="宋体"/>
                <w:sz w:val="18"/>
                <w:szCs w:val="18"/>
              </w:rPr>
            </w:pPr>
          </w:p>
        </w:tc>
        <w:tc>
          <w:tcPr>
            <w:tcW w:w="916" w:type="dxa"/>
            <w:gridSpan w:val="3"/>
            <w:vMerge/>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rPr>
                <w:rFonts w:ascii="宋体"/>
                <w:sz w:val="18"/>
                <w:szCs w:val="18"/>
              </w:rPr>
            </w:pPr>
          </w:p>
        </w:tc>
        <w:tc>
          <w:tcPr>
            <w:tcW w:w="877"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rPr>
                <w:rFonts w:ascii="宋体"/>
                <w:sz w:val="18"/>
                <w:szCs w:val="18"/>
              </w:rPr>
            </w:pPr>
          </w:p>
        </w:tc>
        <w:tc>
          <w:tcPr>
            <w:tcW w:w="691"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rPr>
                <w:rFonts w:ascii="宋体"/>
                <w:sz w:val="18"/>
                <w:szCs w:val="18"/>
              </w:rPr>
            </w:pPr>
          </w:p>
        </w:tc>
        <w:tc>
          <w:tcPr>
            <w:tcW w:w="550"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rPr>
                <w:rFonts w:ascii="宋体"/>
                <w:sz w:val="18"/>
                <w:szCs w:val="18"/>
              </w:rPr>
            </w:pPr>
          </w:p>
        </w:tc>
        <w:tc>
          <w:tcPr>
            <w:tcW w:w="1394"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rPr>
                <w:rFonts w:ascii="宋体"/>
                <w:sz w:val="18"/>
                <w:szCs w:val="18"/>
              </w:rPr>
            </w:pPr>
          </w:p>
        </w:tc>
      </w:tr>
      <w:tr w:rsidR="00D03E66">
        <w:trPr>
          <w:gridAfter w:val="5"/>
          <w:wAfter w:w="6970" w:type="dxa"/>
          <w:trHeight w:val="36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管理指标</w:t>
            </w:r>
          </w:p>
        </w:tc>
        <w:tc>
          <w:tcPr>
            <w:tcW w:w="530" w:type="dxa"/>
            <w:gridSpan w:val="2"/>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color w:val="000000"/>
                <w:sz w:val="18"/>
                <w:szCs w:val="18"/>
              </w:rPr>
              <w:t>30</w:t>
            </w:r>
          </w:p>
        </w:tc>
        <w:tc>
          <w:tcPr>
            <w:tcW w:w="2330"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预算编审管理</w:t>
            </w:r>
          </w:p>
        </w:tc>
        <w:tc>
          <w:tcPr>
            <w:tcW w:w="1022" w:type="dxa"/>
            <w:gridSpan w:val="2"/>
            <w:tcBorders>
              <w:top w:val="single" w:sz="4" w:space="0" w:color="000000"/>
              <w:left w:val="single" w:sz="4" w:space="0" w:color="000000"/>
              <w:bottom w:val="single" w:sz="4" w:space="0" w:color="auto"/>
              <w:right w:val="single" w:sz="4" w:space="0" w:color="auto"/>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color w:val="000000"/>
                <w:sz w:val="18"/>
                <w:szCs w:val="18"/>
              </w:rPr>
              <w:t>预算编制完整性</w:t>
            </w:r>
          </w:p>
        </w:tc>
        <w:tc>
          <w:tcPr>
            <w:tcW w:w="916" w:type="dxa"/>
            <w:gridSpan w:val="3"/>
            <w:tcBorders>
              <w:top w:val="single" w:sz="4" w:space="0" w:color="000000"/>
              <w:left w:val="single" w:sz="4" w:space="0" w:color="auto"/>
              <w:bottom w:val="single" w:sz="4" w:space="0" w:color="auto"/>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color w:val="000000"/>
                <w:sz w:val="18"/>
                <w:szCs w:val="18"/>
              </w:rPr>
              <w:t>完整、齐全</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完整、齐全</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5</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5</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360"/>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预算执行管理</w:t>
            </w:r>
          </w:p>
        </w:tc>
        <w:tc>
          <w:tcPr>
            <w:tcW w:w="1022" w:type="dxa"/>
            <w:gridSpan w:val="2"/>
            <w:tcBorders>
              <w:top w:val="single" w:sz="4" w:space="0" w:color="auto"/>
              <w:left w:val="single" w:sz="4" w:space="0" w:color="000000"/>
              <w:bottom w:val="single" w:sz="4" w:space="0" w:color="auto"/>
              <w:right w:val="single" w:sz="4" w:space="0" w:color="auto"/>
            </w:tcBorders>
            <w:vAlign w:val="center"/>
          </w:tcPr>
          <w:p w:rsidR="00D03E66" w:rsidRDefault="00B239EC">
            <w:pPr>
              <w:spacing w:line="240" w:lineRule="exact"/>
              <w:rPr>
                <w:rFonts w:ascii="宋体"/>
                <w:sz w:val="18"/>
                <w:szCs w:val="18"/>
              </w:rPr>
            </w:pPr>
            <w:r>
              <w:rPr>
                <w:rFonts w:ascii="宋体"/>
                <w:sz w:val="18"/>
                <w:szCs w:val="18"/>
              </w:rPr>
              <w:t>三公经费控制率</w:t>
            </w:r>
          </w:p>
        </w:tc>
        <w:tc>
          <w:tcPr>
            <w:tcW w:w="916" w:type="dxa"/>
            <w:gridSpan w:val="3"/>
            <w:tcBorders>
              <w:top w:val="single" w:sz="4" w:space="0" w:color="auto"/>
              <w:left w:val="single" w:sz="4" w:space="0" w:color="auto"/>
              <w:bottom w:val="single" w:sz="4" w:space="0" w:color="auto"/>
              <w:right w:val="single" w:sz="4" w:space="0" w:color="000000"/>
            </w:tcBorders>
            <w:vAlign w:val="center"/>
          </w:tcPr>
          <w:p w:rsidR="00D03E66" w:rsidRDefault="00B239EC">
            <w:pPr>
              <w:spacing w:line="240" w:lineRule="exact"/>
              <w:ind w:firstLineChars="100" w:firstLine="210"/>
              <w:rPr>
                <w:rFonts w:ascii="宋体"/>
                <w:sz w:val="18"/>
                <w:szCs w:val="18"/>
              </w:rPr>
            </w:pPr>
            <w:r>
              <w:rPr>
                <w:rFonts w:ascii="Arial" w:hAnsi="Arial" w:cs="Arial"/>
                <w:color w:val="333333"/>
                <w:szCs w:val="21"/>
                <w:shd w:val="clear" w:color="auto" w:fill="FFFFFF"/>
              </w:rPr>
              <w:t>≤</w:t>
            </w:r>
            <w:r>
              <w:rPr>
                <w:rFonts w:ascii="宋体" w:hint="eastAsia"/>
                <w:sz w:val="18"/>
                <w:szCs w:val="18"/>
              </w:rPr>
              <w:t>100%</w:t>
            </w:r>
          </w:p>
        </w:tc>
        <w:tc>
          <w:tcPr>
            <w:tcW w:w="877" w:type="dxa"/>
            <w:tcBorders>
              <w:top w:val="single" w:sz="4" w:space="0" w:color="000000"/>
              <w:left w:val="single" w:sz="4" w:space="0" w:color="000000"/>
              <w:bottom w:val="single" w:sz="4" w:space="0" w:color="auto"/>
              <w:right w:val="single" w:sz="4" w:space="0" w:color="000000"/>
            </w:tcBorders>
            <w:vAlign w:val="center"/>
          </w:tcPr>
          <w:p w:rsidR="00D03E66" w:rsidRDefault="00B239EC">
            <w:pPr>
              <w:spacing w:line="240" w:lineRule="exact"/>
              <w:rPr>
                <w:rFonts w:ascii="宋体"/>
                <w:sz w:val="18"/>
                <w:szCs w:val="18"/>
              </w:rPr>
            </w:pPr>
            <w:r>
              <w:rPr>
                <w:rFonts w:ascii="Arial" w:hAnsi="Arial" w:cs="Arial"/>
                <w:color w:val="333333"/>
                <w:szCs w:val="21"/>
                <w:shd w:val="clear" w:color="auto" w:fill="FFFFFF"/>
              </w:rPr>
              <w:t>≤</w:t>
            </w:r>
            <w:r>
              <w:rPr>
                <w:rFonts w:ascii="宋体" w:hint="eastAsia"/>
                <w:sz w:val="18"/>
                <w:szCs w:val="18"/>
              </w:rPr>
              <w:t>100%</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4</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360"/>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部门结转结余资金管理</w:t>
            </w:r>
          </w:p>
        </w:tc>
        <w:tc>
          <w:tcPr>
            <w:tcW w:w="1022" w:type="dxa"/>
            <w:gridSpan w:val="2"/>
            <w:tcBorders>
              <w:top w:val="single" w:sz="4" w:space="0" w:color="auto"/>
              <w:left w:val="single" w:sz="4" w:space="0" w:color="000000"/>
              <w:bottom w:val="single" w:sz="4" w:space="0" w:color="auto"/>
              <w:right w:val="single" w:sz="4" w:space="0" w:color="auto"/>
            </w:tcBorders>
            <w:vAlign w:val="center"/>
          </w:tcPr>
          <w:p w:rsidR="00D03E66" w:rsidRDefault="00B239EC">
            <w:pPr>
              <w:spacing w:line="240" w:lineRule="exact"/>
              <w:rPr>
                <w:rFonts w:ascii="宋体"/>
                <w:sz w:val="18"/>
                <w:szCs w:val="18"/>
              </w:rPr>
            </w:pPr>
            <w:r>
              <w:rPr>
                <w:rFonts w:ascii="宋体"/>
                <w:sz w:val="18"/>
                <w:szCs w:val="18"/>
              </w:rPr>
              <w:t>结转结余率</w:t>
            </w:r>
          </w:p>
        </w:tc>
        <w:tc>
          <w:tcPr>
            <w:tcW w:w="916" w:type="dxa"/>
            <w:gridSpan w:val="3"/>
            <w:tcBorders>
              <w:top w:val="single" w:sz="4" w:space="0" w:color="auto"/>
              <w:left w:val="single" w:sz="4" w:space="0" w:color="auto"/>
              <w:bottom w:val="single" w:sz="4" w:space="0" w:color="auto"/>
              <w:right w:val="single" w:sz="4" w:space="0" w:color="000000"/>
            </w:tcBorders>
            <w:vAlign w:val="center"/>
          </w:tcPr>
          <w:p w:rsidR="00D03E66" w:rsidRDefault="00B239EC">
            <w:pPr>
              <w:spacing w:line="240" w:lineRule="exact"/>
              <w:ind w:firstLineChars="100" w:firstLine="210"/>
              <w:rPr>
                <w:rFonts w:ascii="宋体"/>
                <w:sz w:val="18"/>
                <w:szCs w:val="18"/>
              </w:rPr>
            </w:pPr>
            <w:r>
              <w:rPr>
                <w:rFonts w:ascii="Arial" w:hAnsi="Arial" w:cs="Arial"/>
                <w:color w:val="333333"/>
                <w:szCs w:val="21"/>
                <w:shd w:val="clear" w:color="auto" w:fill="FFFFFF"/>
              </w:rPr>
              <w:t>≤</w:t>
            </w:r>
            <w:r>
              <w:rPr>
                <w:rFonts w:ascii="宋体" w:hint="eastAsia"/>
                <w:sz w:val="18"/>
                <w:szCs w:val="18"/>
              </w:rPr>
              <w:t>5%</w:t>
            </w:r>
          </w:p>
        </w:tc>
        <w:tc>
          <w:tcPr>
            <w:tcW w:w="877" w:type="dxa"/>
            <w:tcBorders>
              <w:top w:val="single" w:sz="4" w:space="0" w:color="auto"/>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hint="eastAsia"/>
                <w:color w:val="000000"/>
                <w:sz w:val="18"/>
                <w:szCs w:val="18"/>
              </w:rPr>
              <w:t>4.57%</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5</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5</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360"/>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预决算信息公开管理</w:t>
            </w:r>
          </w:p>
        </w:tc>
        <w:tc>
          <w:tcPr>
            <w:tcW w:w="1022" w:type="dxa"/>
            <w:gridSpan w:val="2"/>
            <w:tcBorders>
              <w:top w:val="single" w:sz="4" w:space="0" w:color="auto"/>
              <w:left w:val="single" w:sz="4" w:space="0" w:color="000000"/>
              <w:bottom w:val="single" w:sz="4" w:space="0" w:color="auto"/>
              <w:right w:val="single" w:sz="4" w:space="0" w:color="auto"/>
            </w:tcBorders>
            <w:vAlign w:val="center"/>
          </w:tcPr>
          <w:p w:rsidR="00D03E66" w:rsidRDefault="00B239EC">
            <w:pPr>
              <w:spacing w:line="240" w:lineRule="exact"/>
              <w:rPr>
                <w:rFonts w:ascii="宋体"/>
                <w:sz w:val="18"/>
                <w:szCs w:val="18"/>
              </w:rPr>
            </w:pPr>
            <w:r>
              <w:rPr>
                <w:rFonts w:ascii="宋体"/>
                <w:sz w:val="18"/>
                <w:szCs w:val="18"/>
              </w:rPr>
              <w:t>预决算信息公开性</w:t>
            </w:r>
          </w:p>
        </w:tc>
        <w:tc>
          <w:tcPr>
            <w:tcW w:w="916" w:type="dxa"/>
            <w:gridSpan w:val="3"/>
            <w:tcBorders>
              <w:top w:val="single" w:sz="4" w:space="0" w:color="auto"/>
              <w:left w:val="single" w:sz="4" w:space="0" w:color="auto"/>
              <w:bottom w:val="single" w:sz="4" w:space="0" w:color="auto"/>
              <w:right w:val="single" w:sz="4" w:space="0" w:color="000000"/>
            </w:tcBorders>
            <w:vAlign w:val="center"/>
          </w:tcPr>
          <w:p w:rsidR="00D03E66" w:rsidRDefault="00B239EC">
            <w:pPr>
              <w:spacing w:line="240" w:lineRule="exact"/>
              <w:rPr>
                <w:rFonts w:ascii="宋体"/>
                <w:sz w:val="18"/>
                <w:szCs w:val="18"/>
              </w:rPr>
            </w:pPr>
            <w:r>
              <w:rPr>
                <w:rFonts w:ascii="宋体" w:hint="eastAsia"/>
                <w:sz w:val="18"/>
                <w:szCs w:val="18"/>
              </w:rPr>
              <w:t>规定时限、规定内容公开</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全部符合</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5</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5</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360"/>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部门预算管理</w:t>
            </w:r>
          </w:p>
        </w:tc>
        <w:tc>
          <w:tcPr>
            <w:tcW w:w="1022" w:type="dxa"/>
            <w:gridSpan w:val="2"/>
            <w:tcBorders>
              <w:top w:val="single" w:sz="4" w:space="0" w:color="auto"/>
              <w:left w:val="single" w:sz="4" w:space="0" w:color="000000"/>
              <w:bottom w:val="single" w:sz="4" w:space="0" w:color="auto"/>
              <w:right w:val="single" w:sz="4" w:space="0" w:color="auto"/>
            </w:tcBorders>
            <w:vAlign w:val="center"/>
          </w:tcPr>
          <w:p w:rsidR="00D03E66" w:rsidRDefault="00B239EC">
            <w:pPr>
              <w:spacing w:line="240" w:lineRule="exact"/>
              <w:rPr>
                <w:rFonts w:ascii="宋体"/>
                <w:sz w:val="18"/>
                <w:szCs w:val="18"/>
              </w:rPr>
            </w:pPr>
            <w:r>
              <w:rPr>
                <w:rFonts w:ascii="宋体"/>
                <w:sz w:val="18"/>
                <w:szCs w:val="18"/>
              </w:rPr>
              <w:t>管理制度健全性</w:t>
            </w:r>
          </w:p>
        </w:tc>
        <w:tc>
          <w:tcPr>
            <w:tcW w:w="916" w:type="dxa"/>
            <w:gridSpan w:val="3"/>
            <w:tcBorders>
              <w:top w:val="single" w:sz="4" w:space="0" w:color="auto"/>
              <w:left w:val="single" w:sz="4" w:space="0" w:color="auto"/>
              <w:bottom w:val="single" w:sz="4" w:space="0" w:color="auto"/>
              <w:right w:val="single" w:sz="4" w:space="0" w:color="000000"/>
            </w:tcBorders>
            <w:vAlign w:val="center"/>
          </w:tcPr>
          <w:p w:rsidR="00D03E66" w:rsidRDefault="00B239EC">
            <w:pPr>
              <w:spacing w:line="240" w:lineRule="exact"/>
              <w:rPr>
                <w:rFonts w:ascii="宋体"/>
                <w:sz w:val="18"/>
                <w:szCs w:val="18"/>
              </w:rPr>
            </w:pPr>
            <w:r>
              <w:rPr>
                <w:rFonts w:ascii="宋体"/>
                <w:sz w:val="18"/>
                <w:szCs w:val="18"/>
              </w:rPr>
              <w:t>健全、完整</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健全、完整</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4</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360"/>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政府采购管理</w:t>
            </w:r>
          </w:p>
        </w:tc>
        <w:tc>
          <w:tcPr>
            <w:tcW w:w="1022" w:type="dxa"/>
            <w:gridSpan w:val="2"/>
            <w:tcBorders>
              <w:top w:val="single" w:sz="4" w:space="0" w:color="auto"/>
              <w:left w:val="single" w:sz="4" w:space="0" w:color="000000"/>
              <w:bottom w:val="single" w:sz="4" w:space="0" w:color="auto"/>
              <w:right w:val="single" w:sz="4" w:space="0" w:color="auto"/>
            </w:tcBorders>
            <w:vAlign w:val="center"/>
          </w:tcPr>
          <w:p w:rsidR="00D03E66" w:rsidRDefault="00B239EC">
            <w:pPr>
              <w:spacing w:line="240" w:lineRule="exact"/>
              <w:rPr>
                <w:rFonts w:ascii="宋体"/>
                <w:sz w:val="18"/>
                <w:szCs w:val="18"/>
              </w:rPr>
            </w:pPr>
            <w:r>
              <w:rPr>
                <w:rFonts w:ascii="宋体"/>
                <w:sz w:val="18"/>
                <w:szCs w:val="18"/>
              </w:rPr>
              <w:t>政府采购执行率</w:t>
            </w:r>
          </w:p>
        </w:tc>
        <w:tc>
          <w:tcPr>
            <w:tcW w:w="916" w:type="dxa"/>
            <w:gridSpan w:val="3"/>
            <w:tcBorders>
              <w:top w:val="single" w:sz="4" w:space="0" w:color="auto"/>
              <w:left w:val="single" w:sz="4" w:space="0" w:color="auto"/>
              <w:bottom w:val="single" w:sz="4" w:space="0" w:color="auto"/>
              <w:right w:val="single" w:sz="4" w:space="0" w:color="000000"/>
            </w:tcBorders>
            <w:vAlign w:val="center"/>
          </w:tcPr>
          <w:p w:rsidR="00D03E66" w:rsidRDefault="00B239EC">
            <w:pPr>
              <w:spacing w:line="240" w:lineRule="exact"/>
              <w:rPr>
                <w:rFonts w:ascii="宋体"/>
                <w:sz w:val="18"/>
                <w:szCs w:val="18"/>
              </w:rPr>
            </w:pPr>
            <w:r>
              <w:rPr>
                <w:rFonts w:ascii="宋体" w:hAnsi="宋体" w:cs="宋体" w:hint="eastAsia"/>
                <w:color w:val="333333"/>
                <w:szCs w:val="21"/>
                <w:shd w:val="clear" w:color="auto" w:fill="FFFFFF"/>
              </w:rPr>
              <w:t>≧</w:t>
            </w:r>
            <w:r>
              <w:rPr>
                <w:rFonts w:ascii="宋体" w:hAnsi="宋体" w:cs="宋体" w:hint="eastAsia"/>
                <w:color w:val="333333"/>
                <w:szCs w:val="21"/>
                <w:shd w:val="clear" w:color="auto" w:fill="FFFFFF"/>
              </w:rPr>
              <w:t>95%</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hAnsi="宋体" w:cs="宋体" w:hint="eastAsia"/>
                <w:color w:val="333333"/>
                <w:szCs w:val="21"/>
                <w:shd w:val="clear" w:color="auto" w:fill="FFFFFF"/>
              </w:rPr>
              <w:t>≧</w:t>
            </w:r>
            <w:r>
              <w:rPr>
                <w:rFonts w:ascii="宋体" w:hAnsi="宋体" w:cs="宋体" w:hint="eastAsia"/>
                <w:color w:val="333333"/>
                <w:szCs w:val="21"/>
                <w:shd w:val="clear" w:color="auto" w:fill="FFFFFF"/>
              </w:rPr>
              <w:t>95%</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4</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360"/>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资产管理</w:t>
            </w:r>
          </w:p>
        </w:tc>
        <w:tc>
          <w:tcPr>
            <w:tcW w:w="1022" w:type="dxa"/>
            <w:gridSpan w:val="2"/>
            <w:tcBorders>
              <w:top w:val="single" w:sz="4" w:space="0" w:color="auto"/>
              <w:left w:val="single" w:sz="4" w:space="0" w:color="000000"/>
              <w:bottom w:val="single" w:sz="4" w:space="0" w:color="000000"/>
              <w:right w:val="single" w:sz="4" w:space="0" w:color="auto"/>
            </w:tcBorders>
            <w:vAlign w:val="center"/>
          </w:tcPr>
          <w:p w:rsidR="00D03E66" w:rsidRDefault="00B239EC">
            <w:pPr>
              <w:spacing w:line="240" w:lineRule="exact"/>
              <w:rPr>
                <w:rFonts w:ascii="宋体"/>
                <w:sz w:val="18"/>
                <w:szCs w:val="18"/>
              </w:rPr>
            </w:pPr>
            <w:r>
              <w:rPr>
                <w:rFonts w:ascii="宋体"/>
                <w:sz w:val="18"/>
                <w:szCs w:val="18"/>
              </w:rPr>
              <w:t>管理制度建全性</w:t>
            </w:r>
          </w:p>
        </w:tc>
        <w:tc>
          <w:tcPr>
            <w:tcW w:w="916" w:type="dxa"/>
            <w:gridSpan w:val="3"/>
            <w:tcBorders>
              <w:top w:val="single" w:sz="4" w:space="0" w:color="auto"/>
              <w:left w:val="single" w:sz="4" w:space="0" w:color="auto"/>
              <w:bottom w:val="single" w:sz="4" w:space="0" w:color="000000"/>
              <w:right w:val="single" w:sz="4" w:space="0" w:color="000000"/>
            </w:tcBorders>
            <w:vAlign w:val="center"/>
          </w:tcPr>
          <w:p w:rsidR="00D03E66" w:rsidRDefault="00B239EC">
            <w:pPr>
              <w:spacing w:line="240" w:lineRule="exact"/>
              <w:rPr>
                <w:rFonts w:ascii="宋体"/>
                <w:sz w:val="18"/>
                <w:szCs w:val="18"/>
              </w:rPr>
            </w:pPr>
            <w:r>
              <w:rPr>
                <w:rFonts w:ascii="宋体"/>
                <w:sz w:val="18"/>
                <w:szCs w:val="18"/>
              </w:rPr>
              <w:t>合法合规完整</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合法合规完整</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3</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28"/>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产出指标</w:t>
            </w:r>
          </w:p>
        </w:tc>
        <w:tc>
          <w:tcPr>
            <w:tcW w:w="530" w:type="dxa"/>
            <w:gridSpan w:val="2"/>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color w:val="000000"/>
                <w:sz w:val="18"/>
                <w:szCs w:val="18"/>
              </w:rPr>
              <w:t>25</w:t>
            </w:r>
          </w:p>
        </w:tc>
        <w:tc>
          <w:tcPr>
            <w:tcW w:w="2330" w:type="dxa"/>
            <w:gridSpan w:val="2"/>
            <w:vMerge w:val="restart"/>
            <w:tcBorders>
              <w:top w:val="single" w:sz="4" w:space="0" w:color="000000"/>
              <w:left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数量指标</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干部职工人数</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=53</w:t>
            </w:r>
            <w:r>
              <w:rPr>
                <w:rFonts w:ascii="宋体" w:hint="eastAsia"/>
                <w:sz w:val="18"/>
                <w:szCs w:val="18"/>
              </w:rPr>
              <w:t>人</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=53</w:t>
            </w:r>
            <w:r>
              <w:rPr>
                <w:rFonts w:ascii="宋体" w:hint="eastAsia"/>
                <w:sz w:val="18"/>
                <w:szCs w:val="18"/>
              </w:rPr>
              <w:t>人</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2</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2</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28"/>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vMerge/>
            <w:tcBorders>
              <w:left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辖区行政村居个数</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w:t>
            </w:r>
            <w:r>
              <w:rPr>
                <w:rFonts w:ascii="宋体" w:hint="eastAsia"/>
                <w:sz w:val="18"/>
                <w:szCs w:val="18"/>
              </w:rPr>
              <w:t>7</w:t>
            </w:r>
            <w:r>
              <w:rPr>
                <w:rFonts w:ascii="宋体" w:hint="eastAsia"/>
                <w:sz w:val="18"/>
                <w:szCs w:val="18"/>
              </w:rPr>
              <w:t>个</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w:t>
            </w:r>
            <w:r>
              <w:rPr>
                <w:rFonts w:ascii="宋体" w:hint="eastAsia"/>
                <w:sz w:val="18"/>
                <w:szCs w:val="18"/>
              </w:rPr>
              <w:t>7</w:t>
            </w:r>
            <w:r>
              <w:rPr>
                <w:rFonts w:ascii="宋体" w:hint="eastAsia"/>
                <w:sz w:val="18"/>
                <w:szCs w:val="18"/>
              </w:rPr>
              <w:t>个</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2</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2</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28"/>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vMerge/>
            <w:tcBorders>
              <w:left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公务用车数</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&gt;=</w:t>
            </w:r>
            <w:r>
              <w:rPr>
                <w:rFonts w:ascii="宋体" w:hint="eastAsia"/>
                <w:sz w:val="18"/>
                <w:szCs w:val="18"/>
              </w:rPr>
              <w:t>2</w:t>
            </w:r>
            <w:r>
              <w:rPr>
                <w:rFonts w:ascii="宋体" w:hint="eastAsia"/>
                <w:sz w:val="18"/>
                <w:szCs w:val="18"/>
              </w:rPr>
              <w:t>辆</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&gt;=</w:t>
            </w:r>
            <w:r>
              <w:rPr>
                <w:rFonts w:ascii="宋体" w:hint="eastAsia"/>
                <w:sz w:val="18"/>
                <w:szCs w:val="18"/>
              </w:rPr>
              <w:t>2</w:t>
            </w:r>
            <w:r>
              <w:rPr>
                <w:rFonts w:ascii="宋体" w:hint="eastAsia"/>
                <w:sz w:val="18"/>
                <w:szCs w:val="18"/>
              </w:rPr>
              <w:t>辆</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4</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28"/>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vMerge/>
            <w:tcBorders>
              <w:left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村级转移支付数</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w:t>
            </w:r>
            <w:r>
              <w:rPr>
                <w:rFonts w:ascii="宋体" w:hint="eastAsia"/>
                <w:sz w:val="18"/>
                <w:szCs w:val="18"/>
              </w:rPr>
              <w:t>101.5</w:t>
            </w:r>
            <w:r>
              <w:rPr>
                <w:rFonts w:ascii="宋体" w:hint="eastAsia"/>
                <w:sz w:val="18"/>
                <w:szCs w:val="18"/>
              </w:rPr>
              <w:t>万元</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w:t>
            </w:r>
            <w:r>
              <w:rPr>
                <w:rFonts w:ascii="宋体" w:hint="eastAsia"/>
                <w:sz w:val="18"/>
                <w:szCs w:val="18"/>
              </w:rPr>
              <w:t>101.5</w:t>
            </w:r>
            <w:r>
              <w:rPr>
                <w:rFonts w:ascii="宋体" w:hint="eastAsia"/>
                <w:sz w:val="18"/>
                <w:szCs w:val="18"/>
              </w:rPr>
              <w:t>万元</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3</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28"/>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vMerge/>
            <w:tcBorders>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人员经费支出</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&gt;=</w:t>
            </w:r>
            <w:r>
              <w:rPr>
                <w:rFonts w:ascii="宋体" w:hint="eastAsia"/>
                <w:sz w:val="18"/>
                <w:szCs w:val="18"/>
              </w:rPr>
              <w:t>591</w:t>
            </w:r>
            <w:r>
              <w:rPr>
                <w:rFonts w:ascii="宋体" w:hint="eastAsia"/>
                <w:sz w:val="18"/>
                <w:szCs w:val="18"/>
              </w:rPr>
              <w:t>万元</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jc w:val="center"/>
              <w:rPr>
                <w:rFonts w:ascii="宋体"/>
                <w:sz w:val="18"/>
                <w:szCs w:val="18"/>
              </w:rPr>
            </w:pPr>
            <w:r>
              <w:rPr>
                <w:rFonts w:ascii="宋体" w:hint="eastAsia"/>
                <w:sz w:val="18"/>
                <w:szCs w:val="18"/>
              </w:rPr>
              <w:t>&gt;=</w:t>
            </w:r>
            <w:r>
              <w:rPr>
                <w:rFonts w:ascii="宋体" w:hint="eastAsia"/>
                <w:sz w:val="18"/>
                <w:szCs w:val="18"/>
              </w:rPr>
              <w:t>591</w:t>
            </w:r>
            <w:r>
              <w:rPr>
                <w:rFonts w:ascii="宋体" w:hint="eastAsia"/>
                <w:sz w:val="18"/>
                <w:szCs w:val="18"/>
              </w:rPr>
              <w:t>万元</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2</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2</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28"/>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质量指标</w:t>
            </w:r>
          </w:p>
          <w:p w:rsidR="00D03E66" w:rsidRDefault="00D03E66">
            <w:pPr>
              <w:autoSpaceDN w:val="0"/>
              <w:spacing w:line="240" w:lineRule="exact"/>
              <w:jc w:val="center"/>
              <w:textAlignment w:val="center"/>
              <w:rPr>
                <w:rFonts w:ascii="宋体" w:hAnsi="宋体" w:cs="宋体"/>
                <w:color w:val="000000"/>
                <w:sz w:val="18"/>
                <w:szCs w:val="18"/>
              </w:rPr>
            </w:pPr>
          </w:p>
          <w:p w:rsidR="00D03E66" w:rsidRDefault="00D03E66">
            <w:pPr>
              <w:autoSpaceDN w:val="0"/>
              <w:spacing w:line="240" w:lineRule="exact"/>
              <w:jc w:val="center"/>
              <w:textAlignment w:val="center"/>
              <w:rPr>
                <w:rFonts w:ascii="宋体" w:hAnsi="宋体" w:cs="宋体"/>
                <w:color w:val="000000"/>
                <w:sz w:val="18"/>
                <w:szCs w:val="18"/>
              </w:rPr>
            </w:pPr>
          </w:p>
          <w:p w:rsidR="00D03E66" w:rsidRDefault="00D03E66">
            <w:pPr>
              <w:autoSpaceDN w:val="0"/>
              <w:spacing w:line="240" w:lineRule="exact"/>
              <w:jc w:val="center"/>
              <w:textAlignment w:val="center"/>
              <w:rPr>
                <w:rFonts w:ascii="宋体" w:hAnsi="宋体" w:cs="宋体"/>
                <w:color w:val="000000"/>
                <w:sz w:val="18"/>
                <w:szCs w:val="18"/>
              </w:rPr>
            </w:pPr>
          </w:p>
          <w:p w:rsidR="00D03E66" w:rsidRDefault="00D03E66">
            <w:pPr>
              <w:autoSpaceDN w:val="0"/>
              <w:spacing w:line="240" w:lineRule="exact"/>
              <w:jc w:val="center"/>
              <w:textAlignment w:val="center"/>
              <w:rPr>
                <w:rFonts w:ascii="宋体" w:hAnsi="宋体" w:cs="宋体"/>
                <w:color w:val="000000"/>
                <w:sz w:val="18"/>
                <w:szCs w:val="18"/>
              </w:rPr>
            </w:pPr>
          </w:p>
          <w:p w:rsidR="00D03E66" w:rsidRDefault="00D03E66">
            <w:pPr>
              <w:autoSpaceDN w:val="0"/>
              <w:spacing w:line="240" w:lineRule="exact"/>
              <w:jc w:val="center"/>
              <w:textAlignment w:val="center"/>
              <w:rPr>
                <w:rFonts w:ascii="宋体"/>
                <w:color w:val="000000"/>
                <w:sz w:val="18"/>
                <w:szCs w:val="18"/>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在职职工服务能力</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不断提升</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不断提升</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2</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2</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28"/>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辖区服务人口服务水平</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逐步提升</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逐步提升</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2</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2</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p w:rsidR="00D03E66" w:rsidRDefault="00D03E66">
            <w:pPr>
              <w:autoSpaceDN w:val="0"/>
              <w:spacing w:line="240" w:lineRule="exact"/>
              <w:jc w:val="center"/>
              <w:textAlignment w:val="center"/>
              <w:rPr>
                <w:rFonts w:ascii="宋体"/>
                <w:color w:val="000000"/>
                <w:sz w:val="18"/>
                <w:szCs w:val="18"/>
              </w:rPr>
            </w:pPr>
          </w:p>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28"/>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spacing w:line="240" w:lineRule="exact"/>
              <w:rPr>
                <w:rFonts w:ascii="宋体"/>
                <w:sz w:val="18"/>
                <w:szCs w:val="18"/>
              </w:rPr>
            </w:pPr>
            <w:r>
              <w:rPr>
                <w:rFonts w:ascii="宋体"/>
                <w:sz w:val="18"/>
                <w:szCs w:val="18"/>
              </w:rPr>
              <w:t>成本指标</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hAnsi="宋体" w:cs="宋体"/>
                <w:color w:val="000000"/>
                <w:sz w:val="18"/>
                <w:szCs w:val="18"/>
              </w:rPr>
            </w:pPr>
            <w:r>
              <w:rPr>
                <w:rFonts w:ascii="宋体" w:hAnsi="宋体" w:cs="宋体" w:hint="eastAsia"/>
                <w:color w:val="000000"/>
                <w:sz w:val="18"/>
                <w:szCs w:val="18"/>
              </w:rPr>
              <w:t>预算支出总金额</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hint="eastAsia"/>
                <w:color w:val="000000"/>
                <w:sz w:val="18"/>
                <w:szCs w:val="18"/>
              </w:rPr>
              <w:t>1723</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hint="eastAsia"/>
                <w:color w:val="000000"/>
                <w:sz w:val="18"/>
                <w:szCs w:val="18"/>
              </w:rPr>
              <w:t>1723</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2</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2</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720"/>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vMerge w:val="restart"/>
            <w:tcBorders>
              <w:top w:val="single" w:sz="4" w:space="0" w:color="000000"/>
              <w:left w:val="single" w:sz="4" w:space="0" w:color="000000"/>
              <w:bottom w:val="nil"/>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时效指标</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职工工资发放及时率</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hint="eastAsia"/>
                <w:color w:val="000000"/>
                <w:sz w:val="18"/>
                <w:szCs w:val="18"/>
              </w:rPr>
              <w:t>100%</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hint="eastAsia"/>
                <w:color w:val="000000"/>
                <w:sz w:val="18"/>
                <w:szCs w:val="18"/>
              </w:rPr>
              <w:t>98%</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3</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1</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int="eastAsia"/>
                <w:color w:val="000000"/>
                <w:sz w:val="18"/>
                <w:szCs w:val="18"/>
              </w:rPr>
              <w:t>因</w:t>
            </w:r>
            <w:r>
              <w:rPr>
                <w:rFonts w:ascii="宋体" w:hint="eastAsia"/>
                <w:color w:val="000000"/>
                <w:sz w:val="18"/>
                <w:szCs w:val="18"/>
              </w:rPr>
              <w:t>2021</w:t>
            </w:r>
            <w:r>
              <w:rPr>
                <w:rFonts w:ascii="宋体" w:hint="eastAsia"/>
                <w:color w:val="000000"/>
                <w:sz w:val="18"/>
                <w:szCs w:val="18"/>
              </w:rPr>
              <w:t>年</w:t>
            </w:r>
            <w:r>
              <w:rPr>
                <w:rFonts w:ascii="宋体" w:hint="eastAsia"/>
                <w:color w:val="000000"/>
                <w:sz w:val="18"/>
                <w:szCs w:val="18"/>
              </w:rPr>
              <w:t>9-10</w:t>
            </w:r>
            <w:r>
              <w:rPr>
                <w:rFonts w:ascii="宋体" w:hint="eastAsia"/>
                <w:color w:val="000000"/>
                <w:sz w:val="18"/>
                <w:szCs w:val="18"/>
              </w:rPr>
              <w:t>月更换系统，导致工资有</w:t>
            </w:r>
            <w:r>
              <w:rPr>
                <w:rFonts w:ascii="宋体" w:hint="eastAsia"/>
                <w:color w:val="000000"/>
                <w:sz w:val="18"/>
                <w:szCs w:val="18"/>
              </w:rPr>
              <w:t>1-2</w:t>
            </w:r>
            <w:r>
              <w:rPr>
                <w:rFonts w:ascii="宋体" w:hint="eastAsia"/>
                <w:color w:val="000000"/>
                <w:sz w:val="18"/>
                <w:szCs w:val="18"/>
              </w:rPr>
              <w:t>次在</w:t>
            </w:r>
            <w:r>
              <w:rPr>
                <w:rFonts w:ascii="宋体" w:hint="eastAsia"/>
                <w:color w:val="000000"/>
                <w:sz w:val="18"/>
                <w:szCs w:val="18"/>
              </w:rPr>
              <w:t>15</w:t>
            </w:r>
            <w:r>
              <w:rPr>
                <w:rFonts w:ascii="宋体" w:hint="eastAsia"/>
                <w:color w:val="000000"/>
                <w:sz w:val="18"/>
                <w:szCs w:val="18"/>
              </w:rPr>
              <w:t>号</w:t>
            </w:r>
            <w:r>
              <w:rPr>
                <w:rFonts w:ascii="宋体" w:hint="eastAsia"/>
                <w:color w:val="000000"/>
                <w:sz w:val="18"/>
                <w:szCs w:val="18"/>
              </w:rPr>
              <w:t>之后发工资</w:t>
            </w:r>
            <w:r>
              <w:rPr>
                <w:rFonts w:ascii="宋体" w:hint="eastAsia"/>
                <w:color w:val="000000"/>
                <w:sz w:val="18"/>
                <w:szCs w:val="18"/>
              </w:rPr>
              <w:t>。</w:t>
            </w:r>
          </w:p>
        </w:tc>
      </w:tr>
      <w:tr w:rsidR="00D03E66">
        <w:trPr>
          <w:gridAfter w:val="5"/>
          <w:wAfter w:w="6970" w:type="dxa"/>
          <w:trHeight w:val="228"/>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vMerge/>
            <w:tcBorders>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项目绩效目标完成时间</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hint="eastAsia"/>
                <w:color w:val="000000"/>
                <w:sz w:val="18"/>
                <w:szCs w:val="18"/>
              </w:rPr>
              <w:t>12</w:t>
            </w:r>
            <w:r>
              <w:rPr>
                <w:rFonts w:ascii="宋体" w:hint="eastAsia"/>
                <w:color w:val="000000"/>
                <w:sz w:val="18"/>
                <w:szCs w:val="18"/>
              </w:rPr>
              <w:t>月底前</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hint="eastAsia"/>
                <w:color w:val="000000"/>
                <w:sz w:val="18"/>
                <w:szCs w:val="18"/>
              </w:rPr>
              <w:t>12</w:t>
            </w:r>
            <w:r>
              <w:rPr>
                <w:rFonts w:ascii="宋体" w:hint="eastAsia"/>
                <w:color w:val="000000"/>
                <w:sz w:val="18"/>
                <w:szCs w:val="18"/>
              </w:rPr>
              <w:t>月底前</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3</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83"/>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效果指标</w:t>
            </w:r>
          </w:p>
        </w:tc>
        <w:tc>
          <w:tcPr>
            <w:tcW w:w="530" w:type="dxa"/>
            <w:gridSpan w:val="2"/>
            <w:vMerge w:val="restart"/>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color w:val="000000"/>
                <w:sz w:val="18"/>
                <w:szCs w:val="18"/>
              </w:rPr>
              <w:t>35</w:t>
            </w:r>
          </w:p>
        </w:tc>
        <w:tc>
          <w:tcPr>
            <w:tcW w:w="2330"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经济效益指标</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left"/>
              <w:textAlignment w:val="center"/>
              <w:rPr>
                <w:rFonts w:ascii="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left"/>
              <w:textAlignment w:val="center"/>
              <w:rPr>
                <w:rFonts w:ascii="宋体"/>
                <w:color w:val="000000"/>
                <w:sz w:val="18"/>
                <w:szCs w:val="18"/>
              </w:rPr>
            </w:pP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textAlignment w:val="center"/>
              <w:rPr>
                <w:rFonts w:ascii="宋体"/>
                <w:color w:val="000000"/>
                <w:sz w:val="18"/>
                <w:szCs w:val="18"/>
              </w:rPr>
            </w:pP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textAlignment w:val="center"/>
              <w:rPr>
                <w:rFonts w:ascii="宋体"/>
                <w:color w:val="000000"/>
                <w:sz w:val="18"/>
                <w:szCs w:val="18"/>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83"/>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社会效益指标</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color w:val="000000"/>
                <w:sz w:val="18"/>
                <w:szCs w:val="18"/>
              </w:rPr>
              <w:t>保障乡镇正常运转</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有效保障</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有效保障</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15</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15</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318"/>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vMerge w:val="restart"/>
            <w:tcBorders>
              <w:top w:val="single" w:sz="4" w:space="0" w:color="000000"/>
              <w:left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可持续效益指标</w:t>
            </w:r>
          </w:p>
          <w:p w:rsidR="00D03E66" w:rsidRDefault="00D03E66">
            <w:pPr>
              <w:autoSpaceDN w:val="0"/>
              <w:spacing w:line="240" w:lineRule="exact"/>
              <w:jc w:val="center"/>
              <w:textAlignment w:val="center"/>
              <w:rPr>
                <w:rFonts w:ascii="宋体"/>
                <w:color w:val="000000"/>
                <w:sz w:val="18"/>
                <w:szCs w:val="18"/>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color w:val="000000"/>
                <w:sz w:val="18"/>
                <w:szCs w:val="18"/>
              </w:rPr>
              <w:t>辖区内群众服务水平</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逐步提高</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逐步提高</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10</w:t>
            </w:r>
            <w:bookmarkStart w:id="0" w:name="_GoBack"/>
            <w:bookmarkEnd w:id="0"/>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10</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28"/>
        </w:trPr>
        <w:tc>
          <w:tcPr>
            <w:tcW w:w="636" w:type="dxa"/>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530" w:type="dxa"/>
            <w:gridSpan w:val="2"/>
            <w:vMerge/>
            <w:tcBorders>
              <w:top w:val="single" w:sz="4" w:space="0" w:color="000000"/>
              <w:left w:val="single" w:sz="4" w:space="0" w:color="000000"/>
              <w:bottom w:val="single" w:sz="4" w:space="0" w:color="000000"/>
              <w:right w:val="single" w:sz="4" w:space="0" w:color="000000"/>
            </w:tcBorders>
            <w:vAlign w:val="center"/>
          </w:tcPr>
          <w:p w:rsidR="00D03E66" w:rsidRDefault="00D03E66">
            <w:pPr>
              <w:spacing w:line="240" w:lineRule="exact"/>
              <w:rPr>
                <w:rFonts w:ascii="宋体"/>
                <w:sz w:val="18"/>
                <w:szCs w:val="18"/>
              </w:rPr>
            </w:pPr>
          </w:p>
        </w:tc>
        <w:tc>
          <w:tcPr>
            <w:tcW w:w="2330" w:type="dxa"/>
            <w:gridSpan w:val="2"/>
            <w:vMerge/>
            <w:tcBorders>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color w:val="000000"/>
                <w:sz w:val="18"/>
                <w:szCs w:val="18"/>
              </w:rPr>
              <w:t>在职职工生活水平</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不断提升</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left"/>
              <w:textAlignment w:val="center"/>
              <w:rPr>
                <w:rFonts w:ascii="宋体"/>
                <w:color w:val="000000"/>
                <w:sz w:val="18"/>
                <w:szCs w:val="18"/>
              </w:rPr>
            </w:pPr>
            <w:r>
              <w:rPr>
                <w:rFonts w:ascii="宋体"/>
                <w:color w:val="000000"/>
                <w:sz w:val="18"/>
                <w:szCs w:val="18"/>
              </w:rPr>
              <w:t>不断提升</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10</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10</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228"/>
        </w:trPr>
        <w:tc>
          <w:tcPr>
            <w:tcW w:w="636"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满意度指标</w:t>
            </w:r>
          </w:p>
        </w:tc>
        <w:tc>
          <w:tcPr>
            <w:tcW w:w="530"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color w:val="000000"/>
                <w:sz w:val="18"/>
                <w:szCs w:val="18"/>
              </w:rPr>
              <w:t>10</w:t>
            </w:r>
          </w:p>
        </w:tc>
        <w:tc>
          <w:tcPr>
            <w:tcW w:w="2330"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满意度指标</w:t>
            </w:r>
          </w:p>
        </w:tc>
        <w:tc>
          <w:tcPr>
            <w:tcW w:w="1022" w:type="dxa"/>
            <w:gridSpan w:val="2"/>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color w:val="000000"/>
                <w:sz w:val="18"/>
                <w:szCs w:val="18"/>
              </w:rPr>
              <w:t>服务对象满意度</w:t>
            </w:r>
          </w:p>
        </w:tc>
        <w:tc>
          <w:tcPr>
            <w:tcW w:w="916" w:type="dxa"/>
            <w:gridSpan w:val="3"/>
            <w:tcBorders>
              <w:top w:val="single" w:sz="4" w:space="0" w:color="000000"/>
              <w:left w:val="single" w:sz="4" w:space="0" w:color="000000"/>
              <w:bottom w:val="single" w:sz="4" w:space="0" w:color="000000"/>
              <w:right w:val="single" w:sz="4" w:space="0" w:color="000000"/>
            </w:tcBorders>
            <w:vAlign w:val="center"/>
          </w:tcPr>
          <w:p w:rsidR="00D03E66" w:rsidRDefault="00B239EC">
            <w:pPr>
              <w:spacing w:line="240" w:lineRule="exact"/>
              <w:rPr>
                <w:rFonts w:ascii="宋体"/>
                <w:sz w:val="18"/>
                <w:szCs w:val="18"/>
              </w:rPr>
            </w:pPr>
            <w:r>
              <w:rPr>
                <w:rFonts w:ascii="宋体" w:hAnsi="宋体" w:cs="宋体" w:hint="eastAsia"/>
                <w:color w:val="333333"/>
                <w:szCs w:val="21"/>
                <w:shd w:val="clear" w:color="auto" w:fill="FFFFFF"/>
              </w:rPr>
              <w:t>≧</w:t>
            </w:r>
            <w:r>
              <w:rPr>
                <w:rFonts w:ascii="宋体" w:hAnsi="宋体" w:cs="宋体" w:hint="eastAsia"/>
                <w:color w:val="333333"/>
                <w:szCs w:val="21"/>
                <w:shd w:val="clear" w:color="auto" w:fill="FFFFFF"/>
              </w:rPr>
              <w:t>90%</w:t>
            </w:r>
          </w:p>
        </w:tc>
        <w:tc>
          <w:tcPr>
            <w:tcW w:w="877" w:type="dxa"/>
            <w:tcBorders>
              <w:top w:val="single" w:sz="4" w:space="0" w:color="000000"/>
              <w:left w:val="single" w:sz="4" w:space="0" w:color="000000"/>
              <w:bottom w:val="single" w:sz="4" w:space="0" w:color="000000"/>
              <w:right w:val="single" w:sz="4" w:space="0" w:color="000000"/>
            </w:tcBorders>
            <w:vAlign w:val="center"/>
          </w:tcPr>
          <w:p w:rsidR="00D03E66" w:rsidRDefault="00B239EC">
            <w:pPr>
              <w:spacing w:line="240" w:lineRule="exact"/>
              <w:rPr>
                <w:rFonts w:ascii="宋体"/>
                <w:sz w:val="18"/>
                <w:szCs w:val="18"/>
              </w:rPr>
            </w:pPr>
            <w:r>
              <w:rPr>
                <w:rFonts w:ascii="宋体" w:hAnsi="宋体" w:cs="宋体" w:hint="eastAsia"/>
                <w:color w:val="333333"/>
                <w:szCs w:val="21"/>
                <w:shd w:val="clear" w:color="auto" w:fill="FFFFFF"/>
              </w:rPr>
              <w:t>≧</w:t>
            </w:r>
            <w:r>
              <w:rPr>
                <w:rFonts w:ascii="宋体" w:hAnsi="宋体" w:cs="宋体" w:hint="eastAsia"/>
                <w:color w:val="333333"/>
                <w:szCs w:val="21"/>
                <w:shd w:val="clear" w:color="auto" w:fill="FFFFFF"/>
              </w:rPr>
              <w:t>90</w:t>
            </w:r>
            <w:r>
              <w:rPr>
                <w:rFonts w:ascii="宋体" w:hAnsi="宋体" w:cs="宋体" w:hint="eastAsia"/>
                <w:color w:val="333333"/>
                <w:szCs w:val="21"/>
                <w:shd w:val="clear" w:color="auto" w:fill="FFFFFF"/>
              </w:rPr>
              <w:t>%</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10</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textAlignment w:val="center"/>
              <w:rPr>
                <w:rFonts w:ascii="宋体"/>
                <w:color w:val="000000"/>
                <w:sz w:val="18"/>
                <w:szCs w:val="18"/>
              </w:rPr>
            </w:pPr>
            <w:r>
              <w:rPr>
                <w:rFonts w:ascii="宋体" w:hint="eastAsia"/>
                <w:color w:val="000000"/>
                <w:sz w:val="18"/>
                <w:szCs w:val="18"/>
              </w:rPr>
              <w:t>10</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trHeight w:val="300"/>
        </w:trPr>
        <w:tc>
          <w:tcPr>
            <w:tcW w:w="6311" w:type="dxa"/>
            <w:gridSpan w:val="11"/>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hint="eastAsia"/>
                <w:color w:val="000000"/>
                <w:sz w:val="18"/>
                <w:szCs w:val="18"/>
              </w:rPr>
              <w:t>总分</w:t>
            </w:r>
          </w:p>
        </w:tc>
        <w:tc>
          <w:tcPr>
            <w:tcW w:w="691"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Ansi="宋体" w:cs="宋体"/>
                <w:color w:val="000000"/>
                <w:sz w:val="18"/>
                <w:szCs w:val="18"/>
              </w:rPr>
              <w:t>100</w:t>
            </w:r>
          </w:p>
        </w:tc>
        <w:tc>
          <w:tcPr>
            <w:tcW w:w="550" w:type="dxa"/>
            <w:tcBorders>
              <w:top w:val="single" w:sz="4" w:space="0" w:color="000000"/>
              <w:left w:val="single" w:sz="4" w:space="0" w:color="000000"/>
              <w:bottom w:val="single" w:sz="4" w:space="0" w:color="000000"/>
              <w:right w:val="single" w:sz="4" w:space="0" w:color="000000"/>
            </w:tcBorders>
            <w:vAlign w:val="center"/>
          </w:tcPr>
          <w:p w:rsidR="00D03E66" w:rsidRDefault="00B239EC">
            <w:pPr>
              <w:autoSpaceDN w:val="0"/>
              <w:spacing w:line="240" w:lineRule="exact"/>
              <w:jc w:val="center"/>
              <w:textAlignment w:val="center"/>
              <w:rPr>
                <w:rFonts w:ascii="宋体"/>
                <w:color w:val="000000"/>
                <w:sz w:val="18"/>
                <w:szCs w:val="18"/>
              </w:rPr>
            </w:pPr>
            <w:r>
              <w:rPr>
                <w:rFonts w:ascii="宋体" w:hint="eastAsia"/>
                <w:color w:val="000000"/>
                <w:sz w:val="18"/>
                <w:szCs w:val="18"/>
              </w:rPr>
              <w:t>9</w:t>
            </w:r>
            <w:r>
              <w:rPr>
                <w:rFonts w:ascii="宋体" w:hint="eastAsia"/>
                <w:color w:val="000000"/>
                <w:sz w:val="18"/>
                <w:szCs w:val="18"/>
              </w:rPr>
              <w:t>8</w:t>
            </w: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c>
          <w:tcPr>
            <w:tcW w:w="1394" w:type="dxa"/>
            <w:vMerge w:val="restart"/>
            <w:tcBorders>
              <w:left w:val="single" w:sz="4" w:space="0" w:color="000000"/>
              <w:right w:val="single" w:sz="4" w:space="0" w:color="000000"/>
            </w:tcBorders>
            <w:vAlign w:val="center"/>
          </w:tcPr>
          <w:p w:rsidR="00D03E66" w:rsidRDefault="00D03E66">
            <w:pPr>
              <w:autoSpaceDN w:val="0"/>
              <w:spacing w:line="240" w:lineRule="exact"/>
              <w:jc w:val="left"/>
              <w:textAlignment w:val="center"/>
              <w:rPr>
                <w:rFonts w:ascii="宋体"/>
                <w:color w:val="000000"/>
                <w:sz w:val="18"/>
                <w:szCs w:val="18"/>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left"/>
              <w:textAlignment w:val="center"/>
              <w:rPr>
                <w:rFonts w:ascii="宋体"/>
                <w:color w:val="000000"/>
                <w:sz w:val="18"/>
                <w:szCs w:val="18"/>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textAlignment w:val="center"/>
              <w:rPr>
                <w:rFonts w:ascii="宋体"/>
                <w:color w:val="000000"/>
                <w:sz w:val="18"/>
                <w:szCs w:val="18"/>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textAlignment w:val="center"/>
              <w:rPr>
                <w:rFonts w:ascii="宋体"/>
                <w:color w:val="000000"/>
                <w:sz w:val="18"/>
                <w:szCs w:val="18"/>
              </w:rPr>
            </w:pP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2"/>
          <w:wAfter w:w="2788" w:type="dxa"/>
          <w:trHeight w:val="852"/>
        </w:trPr>
        <w:tc>
          <w:tcPr>
            <w:tcW w:w="8946" w:type="dxa"/>
            <w:gridSpan w:val="14"/>
            <w:tcBorders>
              <w:top w:val="single" w:sz="4" w:space="0" w:color="000000"/>
              <w:right w:val="single" w:sz="4" w:space="0" w:color="000000"/>
            </w:tcBorders>
          </w:tcPr>
          <w:p w:rsidR="00D03E66" w:rsidRDefault="00B239EC">
            <w:pPr>
              <w:autoSpaceDN w:val="0"/>
              <w:spacing w:line="240" w:lineRule="exact"/>
              <w:jc w:val="left"/>
              <w:textAlignment w:val="top"/>
              <w:rPr>
                <w:rFonts w:ascii="宋体" w:hAnsi="宋体" w:cs="宋体"/>
                <w:color w:val="000000"/>
                <w:sz w:val="18"/>
                <w:szCs w:val="18"/>
              </w:rPr>
            </w:pPr>
            <w:r>
              <w:rPr>
                <w:rFonts w:ascii="宋体" w:hAnsi="宋体" w:cs="宋体" w:hint="eastAsia"/>
                <w:color w:val="000000"/>
                <w:sz w:val="18"/>
                <w:szCs w:val="18"/>
              </w:rPr>
              <w:t>说明：</w:t>
            </w:r>
            <w:r>
              <w:rPr>
                <w:rFonts w:ascii="宋体" w:hAnsi="宋体" w:cs="宋体"/>
                <w:color w:val="000000"/>
                <w:sz w:val="18"/>
                <w:szCs w:val="18"/>
              </w:rPr>
              <w:t>1.</w:t>
            </w:r>
            <w:r>
              <w:rPr>
                <w:rFonts w:ascii="宋体" w:hAnsi="宋体" w:cs="宋体" w:hint="eastAsia"/>
                <w:color w:val="000000"/>
                <w:sz w:val="18"/>
                <w:szCs w:val="18"/>
              </w:rPr>
              <w:t>各部门可根据附件</w:t>
            </w:r>
            <w:r>
              <w:rPr>
                <w:rFonts w:ascii="宋体" w:hAnsi="宋体" w:cs="宋体"/>
                <w:color w:val="000000"/>
                <w:sz w:val="18"/>
                <w:szCs w:val="18"/>
              </w:rPr>
              <w:t>3</w:t>
            </w:r>
            <w:r>
              <w:rPr>
                <w:rFonts w:ascii="宋体" w:hAnsi="宋体" w:cs="宋体" w:hint="eastAsia"/>
                <w:color w:val="000000"/>
                <w:sz w:val="18"/>
                <w:szCs w:val="18"/>
              </w:rPr>
              <w:t>《部门整体支出绩效评价指标体系框架》（参考）设置三级指标和指标</w:t>
            </w:r>
          </w:p>
          <w:p w:rsidR="00D03E66" w:rsidRDefault="00B239EC">
            <w:pPr>
              <w:autoSpaceDN w:val="0"/>
              <w:spacing w:line="240" w:lineRule="exact"/>
              <w:jc w:val="left"/>
              <w:textAlignment w:val="top"/>
              <w:rPr>
                <w:rFonts w:ascii="宋体"/>
                <w:color w:val="000000"/>
                <w:sz w:val="18"/>
                <w:szCs w:val="18"/>
              </w:rPr>
            </w:pPr>
            <w:r>
              <w:rPr>
                <w:rFonts w:ascii="宋体" w:hAnsi="宋体" w:cs="宋体"/>
                <w:color w:val="000000"/>
                <w:sz w:val="18"/>
                <w:szCs w:val="18"/>
              </w:rPr>
              <w:t xml:space="preserve">      2.</w:t>
            </w:r>
            <w:r>
              <w:rPr>
                <w:rFonts w:ascii="宋体" w:hAnsi="宋体" w:cs="宋体" w:hint="eastAsia"/>
                <w:color w:val="000000"/>
                <w:sz w:val="18"/>
                <w:szCs w:val="18"/>
              </w:rPr>
              <w:t>上述产出指标和效益指标根据年初设定的绩效目标既可以按照重点任务完成情况分别填列，也可以依据所有重点任务归纳提炼综合指标。</w:t>
            </w:r>
          </w:p>
        </w:tc>
        <w:tc>
          <w:tcPr>
            <w:tcW w:w="1394" w:type="dxa"/>
            <w:vMerge/>
            <w:tcBorders>
              <w:left w:val="single" w:sz="4" w:space="0" w:color="000000"/>
              <w:right w:val="single" w:sz="4" w:space="0" w:color="000000"/>
            </w:tcBorders>
          </w:tcPr>
          <w:p w:rsidR="00D03E66" w:rsidRDefault="00D03E66">
            <w:pPr>
              <w:widowControl/>
              <w:jc w:val="left"/>
            </w:pPr>
          </w:p>
        </w:tc>
        <w:tc>
          <w:tcPr>
            <w:tcW w:w="1394" w:type="dxa"/>
            <w:tcBorders>
              <w:left w:val="single" w:sz="4" w:space="0" w:color="000000"/>
            </w:tcBorders>
          </w:tcPr>
          <w:p w:rsidR="00D03E66" w:rsidRDefault="00D03E66">
            <w:pPr>
              <w:widowControl/>
              <w:jc w:val="left"/>
            </w:pPr>
          </w:p>
        </w:tc>
        <w:tc>
          <w:tcPr>
            <w:tcW w:w="1394" w:type="dxa"/>
            <w:tcBorders>
              <w:top w:val="single" w:sz="4" w:space="0" w:color="000000"/>
              <w:left w:val="single" w:sz="4" w:space="0" w:color="000000"/>
              <w:bottom w:val="single" w:sz="4" w:space="0" w:color="000000"/>
              <w:right w:val="single" w:sz="4" w:space="0" w:color="000000"/>
            </w:tcBorders>
            <w:vAlign w:val="center"/>
          </w:tcPr>
          <w:p w:rsidR="00D03E66" w:rsidRDefault="00D03E66">
            <w:pPr>
              <w:autoSpaceDN w:val="0"/>
              <w:spacing w:line="240" w:lineRule="exact"/>
              <w:jc w:val="center"/>
              <w:textAlignment w:val="center"/>
              <w:rPr>
                <w:rFonts w:ascii="宋体"/>
                <w:color w:val="000000"/>
                <w:sz w:val="18"/>
                <w:szCs w:val="18"/>
              </w:rPr>
            </w:pPr>
          </w:p>
        </w:tc>
      </w:tr>
      <w:tr w:rsidR="00D03E66">
        <w:trPr>
          <w:gridAfter w:val="5"/>
          <w:wAfter w:w="6970" w:type="dxa"/>
          <w:trHeight w:val="852"/>
        </w:trPr>
        <w:tc>
          <w:tcPr>
            <w:tcW w:w="8946" w:type="dxa"/>
            <w:gridSpan w:val="14"/>
            <w:tcBorders>
              <w:top w:val="single" w:sz="4" w:space="0" w:color="000000"/>
            </w:tcBorders>
          </w:tcPr>
          <w:p w:rsidR="00D03E66" w:rsidRDefault="00D03E66">
            <w:pPr>
              <w:autoSpaceDN w:val="0"/>
              <w:spacing w:line="240" w:lineRule="exact"/>
              <w:jc w:val="left"/>
              <w:textAlignment w:val="top"/>
              <w:rPr>
                <w:rFonts w:ascii="宋体" w:hAnsi="宋体" w:cs="宋体"/>
                <w:color w:val="000000"/>
                <w:sz w:val="18"/>
                <w:szCs w:val="18"/>
              </w:rPr>
            </w:pPr>
          </w:p>
        </w:tc>
      </w:tr>
    </w:tbl>
    <w:p w:rsidR="00D03E66" w:rsidRDefault="00D03E66">
      <w:pPr>
        <w:spacing w:line="560" w:lineRule="exact"/>
        <w:rPr>
          <w:rFonts w:ascii="黑体" w:eastAsia="黑体" w:hAnsi="黑体" w:cs="黑体"/>
          <w:sz w:val="32"/>
          <w:szCs w:val="32"/>
        </w:rPr>
      </w:pPr>
    </w:p>
    <w:p w:rsidR="00D03E66" w:rsidRDefault="00D03E66">
      <w:pPr>
        <w:spacing w:line="560" w:lineRule="exact"/>
        <w:rPr>
          <w:rFonts w:ascii="黑体" w:eastAsia="黑体" w:hAnsi="黑体" w:cs="黑体"/>
          <w:sz w:val="32"/>
          <w:szCs w:val="32"/>
        </w:rPr>
      </w:pPr>
    </w:p>
    <w:p w:rsidR="00D03E66" w:rsidRDefault="00D03E66">
      <w:pPr>
        <w:spacing w:line="560" w:lineRule="exact"/>
      </w:pPr>
    </w:p>
    <w:sectPr w:rsidR="00D03E66" w:rsidSect="00D03E66">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E66" w:rsidRDefault="00D03E66" w:rsidP="00D03E66">
      <w:r>
        <w:separator/>
      </w:r>
    </w:p>
  </w:endnote>
  <w:endnote w:type="continuationSeparator" w:id="0">
    <w:p w:rsidR="00D03E66" w:rsidRDefault="00D03E66" w:rsidP="00D03E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66" w:rsidRDefault="00D03E66">
    <w:pPr>
      <w:pStyle w:val="1CharCharChar"/>
      <w:ind w:right="360" w:firstLine="4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E66" w:rsidRDefault="00D03E66" w:rsidP="00D03E66">
      <w:r>
        <w:separator/>
      </w:r>
    </w:p>
  </w:footnote>
  <w:footnote w:type="continuationSeparator" w:id="0">
    <w:p w:rsidR="00D03E66" w:rsidRDefault="00D03E66" w:rsidP="00D03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66" w:rsidRDefault="00D03E66">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ZhNjEwZDc3ZjkzMDU1YjI4N2FhY2NhNTcyNDI2NWYifQ=="/>
  </w:docVars>
  <w:rsids>
    <w:rsidRoot w:val="0025118F"/>
    <w:rsid w:val="000076E6"/>
    <w:rsid w:val="0025118F"/>
    <w:rsid w:val="002F0715"/>
    <w:rsid w:val="003C6163"/>
    <w:rsid w:val="003D4A1A"/>
    <w:rsid w:val="005541A6"/>
    <w:rsid w:val="005710C7"/>
    <w:rsid w:val="005F2EE5"/>
    <w:rsid w:val="00636EEB"/>
    <w:rsid w:val="006B710A"/>
    <w:rsid w:val="00756FBF"/>
    <w:rsid w:val="008D1DCA"/>
    <w:rsid w:val="00AD436F"/>
    <w:rsid w:val="00B14D3A"/>
    <w:rsid w:val="00B239EC"/>
    <w:rsid w:val="00B361E4"/>
    <w:rsid w:val="00B654CF"/>
    <w:rsid w:val="00C104F1"/>
    <w:rsid w:val="00C872BC"/>
    <w:rsid w:val="00CA7153"/>
    <w:rsid w:val="00CD5A1B"/>
    <w:rsid w:val="00D03E66"/>
    <w:rsid w:val="00D43A88"/>
    <w:rsid w:val="00DD322D"/>
    <w:rsid w:val="00E572D1"/>
    <w:rsid w:val="00F9795D"/>
    <w:rsid w:val="00FB7307"/>
    <w:rsid w:val="071426B7"/>
    <w:rsid w:val="0AF425AB"/>
    <w:rsid w:val="0B043FF8"/>
    <w:rsid w:val="0BA27E96"/>
    <w:rsid w:val="175575F1"/>
    <w:rsid w:val="1A701E6E"/>
    <w:rsid w:val="254E4A83"/>
    <w:rsid w:val="304E6F0D"/>
    <w:rsid w:val="32EF7012"/>
    <w:rsid w:val="38705DEA"/>
    <w:rsid w:val="39657C8F"/>
    <w:rsid w:val="3C5A431F"/>
    <w:rsid w:val="58E56AAA"/>
    <w:rsid w:val="697421B5"/>
    <w:rsid w:val="75615B7C"/>
    <w:rsid w:val="77843214"/>
    <w:rsid w:val="79276269"/>
    <w:rsid w:val="7E522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03E6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03E66"/>
    <w:pPr>
      <w:tabs>
        <w:tab w:val="center" w:pos="4153"/>
        <w:tab w:val="right" w:pos="8306"/>
      </w:tabs>
      <w:snapToGrid w:val="0"/>
      <w:jc w:val="left"/>
    </w:pPr>
    <w:rPr>
      <w:sz w:val="18"/>
      <w:szCs w:val="18"/>
    </w:rPr>
  </w:style>
  <w:style w:type="paragraph" w:styleId="a4">
    <w:name w:val="header"/>
    <w:rsid w:val="00D03E66"/>
    <w:pPr>
      <w:widowControl w:val="0"/>
      <w:pBdr>
        <w:bottom w:val="single" w:sz="6" w:space="1" w:color="auto"/>
      </w:pBdr>
      <w:tabs>
        <w:tab w:val="center" w:pos="4153"/>
        <w:tab w:val="right" w:pos="8306"/>
      </w:tabs>
      <w:snapToGrid w:val="0"/>
      <w:jc w:val="center"/>
    </w:pPr>
    <w:rPr>
      <w:rFonts w:ascii="Times New Roman" w:eastAsia="宋体" w:hAnsi="Times New Roman" w:cs="Times New Roman"/>
      <w:kern w:val="2"/>
      <w:sz w:val="18"/>
      <w:szCs w:val="18"/>
    </w:rPr>
  </w:style>
  <w:style w:type="paragraph" w:customStyle="1" w:styleId="1CharCharChar">
    <w:name w:val="正文1 Char Char Char"/>
    <w:uiPriority w:val="99"/>
    <w:qFormat/>
    <w:rsid w:val="00D03E66"/>
    <w:pPr>
      <w:widowControl w:val="0"/>
      <w:spacing w:line="360" w:lineRule="auto"/>
      <w:ind w:firstLineChars="200" w:firstLine="200"/>
      <w:jc w:val="both"/>
    </w:pPr>
    <w:rPr>
      <w:rFonts w:ascii="Times New Roman" w:eastAsia="宋体" w:hAnsi="Times New Roman" w:cs="Times New Roman"/>
      <w:kern w:val="2"/>
      <w:sz w:val="21"/>
      <w:szCs w:val="21"/>
    </w:rPr>
  </w:style>
  <w:style w:type="character" w:customStyle="1" w:styleId="Char">
    <w:name w:val="页脚 Char"/>
    <w:basedOn w:val="a0"/>
    <w:link w:val="a3"/>
    <w:qFormat/>
    <w:rsid w:val="00D03E6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10</cp:revision>
  <dcterms:created xsi:type="dcterms:W3CDTF">2022-05-05T08:02:00Z</dcterms:created>
  <dcterms:modified xsi:type="dcterms:W3CDTF">2022-06-11T08:15:00Z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3396F40CA568472BACF809E160575622</vt:lpwstr>
  </property>
</Properties>
</file>