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640" w:lineRule="exact"/>
        <w:jc w:val="center"/>
        <w:textAlignment w:val="auto"/>
        <w:rPr>
          <w:rFonts w:hint="eastAsia" w:ascii="方正大标宋简体" w:hAnsi="方正大标宋简体" w:eastAsia="方正大标宋简体" w:cs="方正大标宋简体"/>
          <w:color w:val="000000" w:themeColor="text1"/>
          <w:kern w:val="0"/>
          <w:sz w:val="44"/>
          <w:szCs w:val="44"/>
          <w:lang w:val="en-US" w:eastAsia="zh-CN" w:bidi="ar"/>
          <w14:textFill>
            <w14:solidFill>
              <w14:schemeClr w14:val="tx1"/>
            </w14:solidFill>
          </w14:textFill>
        </w:rPr>
      </w:pPr>
      <w:r>
        <w:rPr>
          <w:rFonts w:hint="eastAsia" w:ascii="方正大标宋简体" w:hAnsi="方正大标宋简体" w:eastAsia="方正大标宋简体" w:cs="方正大标宋简体"/>
          <w:color w:val="000000" w:themeColor="text1"/>
          <w:kern w:val="0"/>
          <w:sz w:val="44"/>
          <w:szCs w:val="44"/>
          <w:lang w:val="en-US" w:eastAsia="zh-CN" w:bidi="ar"/>
          <w14:textFill>
            <w14:solidFill>
              <w14:schemeClr w14:val="tx1"/>
            </w14:solidFill>
          </w14:textFill>
        </w:rPr>
        <w:t>关于浮梁县2020年上半年国民经济和</w:t>
      </w:r>
      <w:r>
        <w:rPr>
          <w:rFonts w:hint="eastAsia" w:ascii="方正大标宋简体" w:hAnsi="方正大标宋简体" w:eastAsia="方正大标宋简体" w:cs="方正大标宋简体"/>
          <w:color w:val="000000" w:themeColor="text1"/>
          <w:kern w:val="0"/>
          <w:sz w:val="44"/>
          <w:szCs w:val="44"/>
          <w:lang w:val="en-US" w:eastAsia="zh-CN" w:bidi="ar"/>
          <w14:textFill>
            <w14:solidFill>
              <w14:schemeClr w14:val="tx1"/>
            </w14:solidFill>
          </w14:textFill>
        </w:rPr>
        <w:br w:type="textWrapping"/>
      </w:r>
      <w:r>
        <w:rPr>
          <w:rFonts w:hint="eastAsia" w:ascii="方正大标宋简体" w:hAnsi="方正大标宋简体" w:eastAsia="方正大标宋简体" w:cs="方正大标宋简体"/>
          <w:color w:val="000000" w:themeColor="text1"/>
          <w:kern w:val="0"/>
          <w:sz w:val="44"/>
          <w:szCs w:val="44"/>
          <w:lang w:val="en-US" w:eastAsia="zh-CN" w:bidi="ar"/>
          <w14:textFill>
            <w14:solidFill>
              <w14:schemeClr w14:val="tx1"/>
            </w14:solidFill>
          </w14:textFill>
        </w:rPr>
        <w:t>社会发展计划执行情况的报告</w:t>
      </w: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b/>
          <w:color w:val="000000" w:themeColor="text1"/>
          <w:sz w:val="32"/>
          <w:szCs w:val="32"/>
          <w14:textFill>
            <w14:solidFill>
              <w14:schemeClr w14:val="tx1"/>
            </w14:solidFill>
          </w14:textFill>
        </w:rPr>
        <w:t>20</w:t>
      </w:r>
      <w:r>
        <w:rPr>
          <w:rFonts w:hint="eastAsia" w:ascii="楷体" w:hAnsi="楷体" w:eastAsia="楷体" w:cs="楷体"/>
          <w:b/>
          <w:color w:val="000000" w:themeColor="text1"/>
          <w:sz w:val="32"/>
          <w:szCs w:val="32"/>
          <w:lang w:val="en-US" w:eastAsia="zh-CN"/>
          <w14:textFill>
            <w14:solidFill>
              <w14:schemeClr w14:val="tx1"/>
            </w14:solidFill>
          </w14:textFill>
        </w:rPr>
        <w:t>20</w:t>
      </w:r>
      <w:r>
        <w:rPr>
          <w:rFonts w:hint="eastAsia" w:ascii="楷体" w:hAnsi="楷体" w:eastAsia="楷体" w:cs="楷体"/>
          <w:b/>
          <w:color w:val="000000" w:themeColor="text1"/>
          <w:sz w:val="32"/>
          <w:szCs w:val="32"/>
          <w14:textFill>
            <w14:solidFill>
              <w14:schemeClr w14:val="tx1"/>
            </w14:solidFill>
          </w14:textFill>
        </w:rPr>
        <w:t>年7月</w:t>
      </w:r>
      <w:r>
        <w:rPr>
          <w:rFonts w:hint="eastAsia" w:ascii="楷体" w:hAnsi="楷体" w:eastAsia="楷体" w:cs="楷体"/>
          <w:b/>
          <w:color w:val="000000" w:themeColor="text1"/>
          <w:sz w:val="32"/>
          <w:szCs w:val="32"/>
          <w:lang w:val="en-US" w:eastAsia="zh-CN"/>
          <w14:textFill>
            <w14:solidFill>
              <w14:schemeClr w14:val="tx1"/>
            </w14:solidFill>
          </w14:textFill>
        </w:rPr>
        <w:t>30</w:t>
      </w:r>
      <w:r>
        <w:rPr>
          <w:rFonts w:hint="eastAsia" w:ascii="楷体" w:hAnsi="楷体" w:eastAsia="楷体" w:cs="楷体"/>
          <w:b/>
          <w:color w:val="000000" w:themeColor="text1"/>
          <w:sz w:val="32"/>
          <w:szCs w:val="32"/>
          <w14:textFill>
            <w14:solidFill>
              <w14:schemeClr w14:val="tx1"/>
            </w14:solidFill>
          </w14:textFill>
        </w:rPr>
        <w:t>日在县十届人大常委会第</w:t>
      </w:r>
      <w:r>
        <w:rPr>
          <w:rFonts w:hint="eastAsia" w:ascii="楷体" w:hAnsi="楷体" w:eastAsia="楷体" w:cs="楷体"/>
          <w:b/>
          <w:color w:val="000000" w:themeColor="text1"/>
          <w:sz w:val="32"/>
          <w:szCs w:val="32"/>
          <w:lang w:val="en-US" w:eastAsia="zh-CN"/>
          <w14:textFill>
            <w14:solidFill>
              <w14:schemeClr w14:val="tx1"/>
            </w14:solidFill>
          </w14:textFill>
        </w:rPr>
        <w:t>三十五</w:t>
      </w:r>
      <w:r>
        <w:rPr>
          <w:rFonts w:hint="eastAsia" w:ascii="楷体" w:hAnsi="楷体" w:eastAsia="楷体" w:cs="楷体"/>
          <w:b/>
          <w:color w:val="000000" w:themeColor="text1"/>
          <w:sz w:val="32"/>
          <w:szCs w:val="32"/>
          <w14:textFill>
            <w14:solidFill>
              <w14:schemeClr w14:val="tx1"/>
            </w14:solidFill>
          </w14:textFill>
        </w:rPr>
        <w:t>次会议上</w:t>
      </w:r>
    </w:p>
    <w:p>
      <w:pPr>
        <w:pStyle w:val="2"/>
        <w:keepNext w:val="0"/>
        <w:keepLines w:val="0"/>
        <w:pageBreakBefore w:val="0"/>
        <w:kinsoku/>
        <w:wordWrap/>
        <w:overflowPunct/>
        <w:topLinePunct w:val="0"/>
        <w:autoSpaceDE/>
        <w:autoSpaceDN/>
        <w:bidi w:val="0"/>
        <w:adjustRightInd/>
        <w:spacing w:line="640" w:lineRule="exact"/>
        <w:ind w:firstLine="643"/>
        <w:jc w:val="center"/>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 xml:space="preserve">县发展和改革委员会主任  </w:t>
      </w:r>
      <w:r>
        <w:rPr>
          <w:rFonts w:hint="eastAsia" w:ascii="楷体" w:hAnsi="楷体" w:eastAsia="楷体" w:cs="楷体"/>
          <w:b/>
          <w:bCs/>
          <w:color w:val="000000" w:themeColor="text1"/>
          <w:sz w:val="32"/>
          <w:szCs w:val="32"/>
          <w:lang w:val="en-US" w:eastAsia="zh-CN"/>
          <w14:textFill>
            <w14:solidFill>
              <w14:schemeClr w14:val="tx1"/>
            </w14:solidFill>
          </w14:textFill>
        </w:rPr>
        <w:t>应菊兰</w:t>
      </w:r>
    </w:p>
    <w:p>
      <w:pPr>
        <w:pStyle w:val="2"/>
        <w:keepNext w:val="0"/>
        <w:keepLines w:val="0"/>
        <w:pageBreakBefore w:val="0"/>
        <w:kinsoku/>
        <w:wordWrap/>
        <w:overflowPunct/>
        <w:topLinePunct w:val="0"/>
        <w:autoSpaceDE/>
        <w:autoSpaceDN/>
        <w:bidi w:val="0"/>
        <w:adjustRightInd/>
        <w:spacing w:line="640" w:lineRule="exact"/>
        <w:ind w:firstLine="643"/>
        <w:jc w:val="cente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64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主任、各位副主任、委员：</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我受县人民政</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府委托，向县十届人大常委会第三十五次会议汇报浮梁县2020年上半年国民经济和社会发展计划执行情况及下半年的工作安排意见，请予审议。</w:t>
      </w:r>
    </w:p>
    <w:p>
      <w:pPr>
        <w:keepNext w:val="0"/>
        <w:keepLines w:val="0"/>
        <w:pageBreakBefore w:val="0"/>
        <w:numPr>
          <w:ilvl w:val="0"/>
          <w:numId w:val="1"/>
        </w:numPr>
        <w:kinsoku/>
        <w:wordWrap/>
        <w:overflowPunct/>
        <w:topLinePunct w:val="0"/>
        <w:autoSpaceDE/>
        <w:autoSpaceDN/>
        <w:bidi w:val="0"/>
        <w:adjustRightInd/>
        <w:snapToGrid/>
        <w:spacing w:line="640" w:lineRule="exact"/>
        <w:ind w:left="0" w:leftChars="0" w:firstLine="640" w:firstLineChars="200"/>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上半年国民经济和社会发展执行情况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在县委、县政府的正确领导和县人大的监督下，全县上下以习近平新时代中国特色社会主义思想为指导，统筹推进疫情防控和经济社会发展，在疫情防控常态化前提下，坚持稳中求进工作总基调，克服疫情带来的不利影响，稳住了经济社会发展的良好局面，各项目标基本实现“双过半”。</w:t>
      </w:r>
    </w:p>
    <w:p>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经济运行保持平稳</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bCs/>
          <w:color w:val="000000" w:themeColor="text1"/>
          <w:sz w:val="32"/>
          <w:szCs w:val="32"/>
          <w:lang w:eastAsia="zh-CN"/>
          <w14:textFill>
            <w14:solidFill>
              <w14:schemeClr w14:val="tx1"/>
            </w14:solidFill>
          </w14:textFill>
        </w:rPr>
      </w:pP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1-6月</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我县完成地区生产总值</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预计65</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亿元，同比</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增长1-2</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%，基本实现年初计划</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目标</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Times New Roman"/>
          <w:bCs/>
          <w:color w:val="000000" w:themeColor="text1"/>
          <w:sz w:val="32"/>
          <w:szCs w:val="32"/>
          <w:lang w:eastAsia="zh-CN"/>
          <w14:textFill>
            <w14:solidFill>
              <w14:schemeClr w14:val="tx1"/>
            </w14:solidFill>
          </w14:textFill>
        </w:rPr>
      </w:pPr>
      <w:r>
        <w:rPr>
          <w:rFonts w:hint="eastAsia" w:ascii="仿宋_GB2312" w:hAnsi="仿宋_GB2312" w:eastAsia="仿宋_GB2312" w:cs="Times New Roman"/>
          <w:b/>
          <w:bCs w:val="0"/>
          <w:color w:val="000000" w:themeColor="text1"/>
          <w:sz w:val="32"/>
          <w:szCs w:val="32"/>
          <w:lang w:eastAsia="zh-CN"/>
          <w14:textFill>
            <w14:solidFill>
              <w14:schemeClr w14:val="tx1"/>
            </w14:solidFill>
          </w14:textFill>
        </w:rPr>
        <w:t>一是财政金融运行趋稳。</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1</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-6</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月份，全县财政总收入累计完成</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7.83</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亿元，同比</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降低1.5</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%。一般公共预算收入累计完成</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5.12</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亿元，同比</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降低10.8</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%。融资规模持续扩大，</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6</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月末金融机构人民币存、贷款余额分别增长</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26.7</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40.2</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%。其中，非金融企业及机关团体贷款余额占全部贷款比重达</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63.5</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%，资金更多流向实体经济。</w:t>
      </w:r>
    </w:p>
    <w:p>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Times New Roman"/>
          <w:bCs/>
          <w:color w:val="000000" w:themeColor="text1"/>
          <w:sz w:val="32"/>
          <w:szCs w:val="32"/>
          <w:lang w:eastAsia="zh-CN"/>
          <w14:textFill>
            <w14:solidFill>
              <w14:schemeClr w14:val="tx1"/>
            </w14:solidFill>
          </w14:textFill>
        </w:rPr>
      </w:pPr>
      <w:r>
        <w:rPr>
          <w:rFonts w:hint="eastAsia" w:ascii="仿宋_GB2312" w:hAnsi="仿宋_GB2312" w:eastAsia="仿宋_GB2312" w:cs="Times New Roman"/>
          <w:b/>
          <w:bCs w:val="0"/>
          <w:color w:val="000000" w:themeColor="text1"/>
          <w:sz w:val="32"/>
          <w:szCs w:val="32"/>
          <w:lang w:eastAsia="zh-CN"/>
          <w14:textFill>
            <w14:solidFill>
              <w14:schemeClr w14:val="tx1"/>
            </w14:solidFill>
          </w14:textFill>
        </w:rPr>
        <w:t>二是</w:t>
      </w:r>
      <w:r>
        <w:rPr>
          <w:rFonts w:hint="eastAsia" w:ascii="仿宋_GB2312" w:hAnsi="仿宋_GB2312" w:eastAsia="仿宋_GB2312" w:cs="Times New Roman"/>
          <w:b/>
          <w:bCs w:val="0"/>
          <w:color w:val="000000" w:themeColor="text1"/>
          <w:sz w:val="32"/>
          <w:szCs w:val="32"/>
          <w:lang w:val="en-US" w:eastAsia="zh-CN"/>
          <w14:textFill>
            <w14:solidFill>
              <w14:schemeClr w14:val="tx1"/>
            </w14:solidFill>
          </w14:textFill>
        </w:rPr>
        <w:t>固投保持较快增长。</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1-</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6</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月，全县固定资产投资同比增长</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9.7</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%。重点领域投入加大，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87个重点项目已经开工56个，上半年累计完成投资50.2亿元。随着“双选双引”工作的开展，预计下半年固投依然会保持高速增长。</w:t>
      </w:r>
    </w:p>
    <w:p>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b/>
          <w:bCs w:val="0"/>
          <w:color w:val="000000" w:themeColor="text1"/>
          <w:sz w:val="32"/>
          <w:szCs w:val="32"/>
          <w:lang w:eastAsia="zh-CN"/>
          <w14:textFill>
            <w14:solidFill>
              <w14:schemeClr w14:val="tx1"/>
            </w14:solidFill>
          </w14:textFill>
        </w:rPr>
        <w:t>三是消费需求稳步回升。</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1-6月</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社会消费品零售总额同比增长</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3.5</w:t>
      </w:r>
      <w:r>
        <w:rPr>
          <w:rFonts w:hint="eastAsia" w:ascii="仿宋_GB2312" w:hAnsi="仿宋_GB2312" w:eastAsia="仿宋_GB2312" w:cs="Times New Roman"/>
          <w:bCs/>
          <w:color w:val="000000" w:themeColor="text1"/>
          <w:sz w:val="32"/>
          <w:szCs w:val="32"/>
          <w:lang w:eastAsia="zh-CN"/>
          <w14:textFill>
            <w14:solidFill>
              <w14:schemeClr w14:val="tx1"/>
            </w14:solidFill>
          </w14:textFill>
        </w:rPr>
        <w:t>%，其中，限上消费品零售额增长</w:t>
      </w:r>
      <w:r>
        <w:rPr>
          <w:rFonts w:hint="eastAsia" w:ascii="仿宋_GB2312" w:hAnsi="仿宋_GB2312" w:eastAsia="仿宋_GB2312" w:cs="Times New Roman"/>
          <w:bCs/>
          <w:color w:val="000000" w:themeColor="text1"/>
          <w:sz w:val="32"/>
          <w:szCs w:val="32"/>
          <w:lang w:val="en-US" w:eastAsia="zh-CN"/>
          <w14:textFill>
            <w14:solidFill>
              <w14:schemeClr w14:val="tx1"/>
            </w14:solidFill>
          </w14:textFill>
        </w:rPr>
        <w:t>3.3%。城乡居民人均可支配收入分别增长4.4%、6.4%，与经济增长保持同步。</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3" w:firstLineChars="200"/>
        <w:jc w:val="both"/>
        <w:textAlignment w:val="auto"/>
        <w:rPr>
          <w:rFonts w:hint="eastAsia" w:ascii="仿宋_GB2312" w:hAnsi="仿宋_GB2312" w:eastAsia="仿宋_GB2312" w:cs="Times New Roman"/>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Times New Roman"/>
          <w:b/>
          <w:bCs w:val="0"/>
          <w:color w:val="000000" w:themeColor="text1"/>
          <w:kern w:val="2"/>
          <w:sz w:val="32"/>
          <w:szCs w:val="32"/>
          <w:lang w:val="en-US" w:eastAsia="zh-CN" w:bidi="ar-SA"/>
          <w14:textFill>
            <w14:solidFill>
              <w14:schemeClr w14:val="tx1"/>
            </w14:solidFill>
          </w14:textFill>
        </w:rPr>
        <w:t>四是就业形势总体稳定。</w:t>
      </w:r>
      <w:r>
        <w:rPr>
          <w:rFonts w:hint="eastAsia" w:ascii="仿宋_GB2312" w:hAnsi="仿宋_GB2312" w:eastAsia="仿宋_GB2312"/>
          <w:bCs/>
          <w:color w:val="000000" w:themeColor="text1"/>
          <w:sz w:val="32"/>
          <w:szCs w:val="32"/>
          <w:lang w:val="en-US" w:eastAsia="zh-CN"/>
          <w14:textFill>
            <w14:solidFill>
              <w14:schemeClr w14:val="tx1"/>
            </w14:solidFill>
          </w14:textFill>
        </w:rPr>
        <w:t>截止6月底，城镇新增就业1462人，完成年度任务52.21%，新增就业较为平稳。城镇失业人员再就业458人，完成年任务的30.53%；就业困难人员就业236人，完成年任务的78.67%，失业人员和就业困难人员就业情况基本稳定。城镇登记失业率控制在5.3%，实现5.5%以内的控制目标，失业率低水平运行。</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3" w:firstLineChars="200"/>
        <w:jc w:val="both"/>
        <w:textAlignment w:val="auto"/>
        <w:rPr>
          <w:rFonts w:hint="eastAsia" w:ascii="仿宋_GB2312" w:hAnsi="仿宋_GB2312" w:eastAsia="仿宋_GB2312" w:cs="Times New Roman"/>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五是工业经济逐步回暖。</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季度，我县工业经济受疫情影响，工业企业基本处于停工状态，从4月份开始逐步复工复产，经济逐步回暖。上半年，规模以上工业增加值同比增长2.8％;1-5月规模以上工业企业完成工业主营业务收入8.1亿元，同比下降12％；利润总额0.1亿元，同比下降85.7%；税金总额0.4亿元，同比增长33.3％。</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jc w:val="both"/>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（二）国家试验区建设顺利推进</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一是积极承接国家试验区建设。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谋划以寿安镇、湘湖镇、王港乡、浮梁镇为片区设立国家试验区新平先行区，现已完成新平先行区实施方案的初稿，并上报设立国家试验区新平先行区的请示。投入1亿元对四乡镇范围进行环境整治。</w:t>
      </w:r>
      <w:r>
        <w:rPr>
          <w:rFonts w:hint="eastAsia" w:ascii="仿宋_GB2312" w:hAnsi="仿宋_GB2312" w:eastAsia="仿宋_GB2312" w:cs="仿宋_GB2312"/>
          <w:color w:val="000000" w:themeColor="text1"/>
          <w:sz w:val="32"/>
          <w:szCs w:val="32"/>
          <w14:textFill>
            <w14:solidFill>
              <w14:schemeClr w14:val="tx1"/>
            </w14:solidFill>
          </w14:textFill>
        </w:rPr>
        <w:t>目前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湘官公路、白居易路、景瑶大道、县衙路、滨江景观带等整治项目已全面启动</w:t>
      </w:r>
      <w:r>
        <w:rPr>
          <w:rFonts w:hint="eastAsia" w:ascii="仿宋_GB2312" w:hAnsi="仿宋_GB2312" w:eastAsia="仿宋_GB2312" w:cs="仿宋_GB2312"/>
          <w:color w:val="000000" w:themeColor="text1"/>
          <w:sz w:val="32"/>
          <w:szCs w:val="32"/>
          <w:lang w:eastAsia="zh-CN"/>
          <w14:textFill>
            <w14:solidFill>
              <w14:schemeClr w14:val="tx1"/>
            </w14:solidFill>
          </w14:textFill>
        </w:rPr>
        <w:t>，先行区数字化建设方案已完成初稿。</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二是全力推进国家试验区项目建设。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对已纳入国家试验区建设项目的凤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凰国际会议中心、陶大小镇及古县衙景区项目，分别成立工作专班，明确项目要求，把握</w:t>
      </w:r>
      <w:r>
        <w:rPr>
          <w:rStyle w:val="11"/>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时间节点，倒排建设工期，挂图作战，全力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推进项目建设。</w:t>
      </w:r>
    </w:p>
    <w:p>
      <w:pPr>
        <w:pStyle w:val="5"/>
        <w:keepNext w:val="0"/>
        <w:keepLines w:val="0"/>
        <w:pageBreakBefore w:val="0"/>
        <w:widowControl/>
        <w:numPr>
          <w:ilvl w:val="0"/>
          <w:numId w:val="0"/>
        </w:numPr>
        <w:kinsoku/>
        <w:wordWrap/>
        <w:overflowPunct/>
        <w:topLinePunct w:val="0"/>
        <w:autoSpaceDE/>
        <w:autoSpaceDN/>
        <w:bidi w:val="0"/>
        <w:adjustRightInd/>
        <w:snapToGrid/>
        <w:spacing w:before="0" w:line="640" w:lineRule="exact"/>
        <w:ind w:firstLine="640"/>
        <w:jc w:val="both"/>
        <w:textAlignment w:val="baseline"/>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（三）“双选双引”成效显著</w:t>
      </w:r>
    </w:p>
    <w:p>
      <w:pPr>
        <w:pStyle w:val="5"/>
        <w:keepNext w:val="0"/>
        <w:keepLines w:val="0"/>
        <w:pageBreakBefore w:val="0"/>
        <w:widowControl/>
        <w:numPr>
          <w:ilvl w:val="0"/>
          <w:numId w:val="0"/>
        </w:numPr>
        <w:kinsoku/>
        <w:wordWrap/>
        <w:overflowPunct/>
        <w:topLinePunct w:val="0"/>
        <w:autoSpaceDE/>
        <w:autoSpaceDN/>
        <w:bidi w:val="0"/>
        <w:adjustRightInd/>
        <w:snapToGrid/>
        <w:spacing w:before="0" w:line="640" w:lineRule="exact"/>
        <w:ind w:firstLine="640"/>
        <w:jc w:val="both"/>
        <w:textAlignment w:val="baseline"/>
        <w:rPr>
          <w:rStyle w:val="11"/>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以龙头</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牵引</w:t>
      </w:r>
      <w:r>
        <w:rPr>
          <w:rFonts w:hint="eastAsia" w:ascii="仿宋_GB2312" w:hAnsi="仿宋_GB2312" w:eastAsia="仿宋_GB2312" w:cs="仿宋_GB2312"/>
          <w:color w:val="000000" w:themeColor="text1"/>
          <w:sz w:val="32"/>
          <w:szCs w:val="32"/>
          <w:lang w:eastAsia="zh-CN"/>
          <w14:textFill>
            <w14:solidFill>
              <w14:schemeClr w14:val="tx1"/>
            </w14:solidFill>
          </w14:textFill>
        </w:rPr>
        <w:t>县域</w:t>
      </w:r>
      <w:r>
        <w:rPr>
          <w:rFonts w:hint="eastAsia" w:ascii="仿宋_GB2312" w:hAnsi="仿宋_GB2312" w:eastAsia="仿宋_GB2312" w:cs="仿宋_GB2312"/>
          <w:color w:val="000000" w:themeColor="text1"/>
          <w:sz w:val="32"/>
          <w:szCs w:val="32"/>
          <w14:textFill>
            <w14:solidFill>
              <w14:schemeClr w14:val="tx1"/>
            </w14:solidFill>
          </w14:textFill>
        </w:rPr>
        <w:t>经济发展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成立了集投融资、建设、运营、管理、服务等多领域发展的综合性现代化国有企业</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浮梁发展集团</w:t>
      </w:r>
      <w:r>
        <w:rPr>
          <w:rStyle w:val="11"/>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。同时延揽人才，以市场化手段聘请业内年轻优秀的8名企业家分别担任发展集团副总经理和6家子公司董事长，为浮梁发展提供外智外脑。</w:t>
      </w:r>
    </w:p>
    <w:p>
      <w:pPr>
        <w:pStyle w:val="5"/>
        <w:keepNext w:val="0"/>
        <w:keepLines w:val="0"/>
        <w:pageBreakBefore w:val="0"/>
        <w:widowControl/>
        <w:numPr>
          <w:ilvl w:val="0"/>
          <w:numId w:val="0"/>
        </w:numPr>
        <w:kinsoku/>
        <w:wordWrap/>
        <w:overflowPunct/>
        <w:topLinePunct w:val="0"/>
        <w:autoSpaceDE/>
        <w:autoSpaceDN/>
        <w:bidi w:val="0"/>
        <w:adjustRightInd/>
        <w:snapToGrid/>
        <w:spacing w:before="0" w:line="640" w:lineRule="exact"/>
        <w:ind w:firstLine="640"/>
        <w:jc w:val="both"/>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Style w:val="11"/>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二是</w:t>
      </w:r>
      <w:r>
        <w:rPr>
          <w:rStyle w:val="11"/>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和</w:t>
      </w:r>
      <w:r>
        <w:rPr>
          <w:rStyle w:val="11"/>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易城、中国二十二冶、中航国际、北京城建签约，与浮梁发展集团形成县域经济高质量特色发展的“五虎上将”，“五虎”共同发力，在浮梁打一场“双选双引”的“百团大战”。截止六月底，在新经济、新文旅、新能源、现代农业、现代物流等领域已与19家公司签订合作协议。</w:t>
      </w:r>
    </w:p>
    <w:p>
      <w:pPr>
        <w:pStyle w:val="5"/>
        <w:keepNext w:val="0"/>
        <w:keepLines w:val="0"/>
        <w:pageBreakBefore w:val="0"/>
        <w:numPr>
          <w:ilvl w:val="0"/>
          <w:numId w:val="0"/>
        </w:numPr>
        <w:kinsoku/>
        <w:wordWrap/>
        <w:overflowPunct/>
        <w:topLinePunct w:val="0"/>
        <w:autoSpaceDE/>
        <w:autoSpaceDN/>
        <w:bidi w:val="0"/>
        <w:adjustRightInd/>
        <w:snapToGrid/>
        <w:spacing w:before="0" w:line="640" w:lineRule="exact"/>
        <w:ind w:firstLine="643" w:firstLineChars="200"/>
        <w:jc w:val="both"/>
        <w:textAlignment w:val="baseline"/>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（四）产业发展亮点纷呈</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b/>
          <w:bCs w:val="0"/>
          <w:color w:val="000000" w:themeColor="text1"/>
          <w:sz w:val="32"/>
          <w:szCs w:val="32"/>
          <w:lang w:eastAsia="zh-CN"/>
          <w14:textFill>
            <w14:solidFill>
              <w14:schemeClr w14:val="tx1"/>
            </w14:solidFill>
          </w14:textFill>
        </w:rPr>
        <w:t>一是特色产业不断壮大。</w:t>
      </w:r>
      <w:r>
        <w:rPr>
          <w:rFonts w:hint="eastAsia" w:ascii="仿宋_GB2312" w:hAnsi="仿宋_GB2312" w:eastAsia="仿宋_GB2312" w:cs="仿宋_GB2312"/>
          <w:color w:val="000000" w:themeColor="text1"/>
          <w:spacing w:val="-2"/>
          <w:sz w:val="32"/>
          <w:szCs w:val="32"/>
          <w14:textFill>
            <w14:solidFill>
              <w14:schemeClr w14:val="tx1"/>
            </w14:solidFill>
          </w14:textFill>
        </w:rPr>
        <w:t>坚持绿色发展理念，</w:t>
      </w:r>
      <w:r>
        <w:rPr>
          <w:rFonts w:hint="default" w:ascii="仿宋_GB2312" w:hAnsi="仿宋_GB2312" w:eastAsia="仿宋_GB2312" w:cs="仿宋_GB2312"/>
          <w:color w:val="000000" w:themeColor="text1"/>
          <w:sz w:val="32"/>
          <w:szCs w:val="32"/>
          <w14:textFill>
            <w14:solidFill>
              <w14:schemeClr w14:val="tx1"/>
            </w14:solidFill>
          </w14:textFill>
        </w:rPr>
        <w:t>依托浮梁独特的瓷茶文化和生态</w:t>
      </w:r>
      <w:r>
        <w:rPr>
          <w:rFonts w:hint="eastAsia" w:ascii="仿宋_GB2312" w:hAnsi="仿宋_GB2312" w:eastAsia="仿宋_GB2312" w:cs="仿宋_GB2312"/>
          <w:color w:val="000000" w:themeColor="text1"/>
          <w:sz w:val="32"/>
          <w:szCs w:val="32"/>
          <w:lang w:eastAsia="zh-CN"/>
          <w14:textFill>
            <w14:solidFill>
              <w14:schemeClr w14:val="tx1"/>
            </w14:solidFill>
          </w14:textFill>
        </w:rPr>
        <w:t>禀赋</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pacing w:val="-2"/>
          <w:sz w:val="32"/>
          <w:szCs w:val="32"/>
          <w14:textFill>
            <w14:solidFill>
              <w14:schemeClr w14:val="tx1"/>
            </w14:solidFill>
          </w14:textFill>
        </w:rPr>
        <w:t>大力实施“双选双引”，引进一批优质企业落户浮梁</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w:t>
      </w:r>
      <w:r>
        <w:rPr>
          <w:rStyle w:val="11"/>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新经济、新文旅、新能源、现代农业、现代物流等领域取得突出成果。与上海影创信息科技有限公司签订投资20亿元MR数字产业园项目，与江西荣都置业有限公司签订100亿元小南河新文旅项目，与北京归来投资有限公司签订约20亿元“元田溪谷”新文旅项目，与中国天然气集团签订20亿元新能源项目，与江西铭宸农业发展有限公司签订38亿元智慧农业项目，与上海韵达货运有限公司签订70亿元现代物流产业园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640" w:lineRule="exact"/>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Times New Roman"/>
          <w:b/>
          <w:bCs w:val="0"/>
          <w:color w:val="000000" w:themeColor="text1"/>
          <w:sz w:val="32"/>
          <w:szCs w:val="32"/>
          <w:lang w:eastAsia="zh-CN"/>
          <w14:textFill>
            <w14:solidFill>
              <w14:schemeClr w14:val="tx1"/>
            </w14:solidFill>
          </w14:textFill>
        </w:rPr>
        <w:t>二是产业平台建设不断加快。</w:t>
      </w:r>
      <w:r>
        <w:rPr>
          <w:rFonts w:hint="eastAsia" w:ascii="仿宋_GB2312" w:hAnsi="仿宋_GB2312" w:eastAsia="仿宋_GB2312" w:cs="Times New Roman"/>
          <w:b w:val="0"/>
          <w:bCs/>
          <w:color w:val="000000" w:themeColor="text1"/>
          <w:sz w:val="32"/>
          <w:szCs w:val="32"/>
          <w:lang w:eastAsia="zh-CN"/>
          <w14:textFill>
            <w14:solidFill>
              <w14:schemeClr w14:val="tx1"/>
            </w14:solidFill>
          </w14:textFill>
        </w:rPr>
        <w:t>截止</w:t>
      </w:r>
      <w:r>
        <w:rPr>
          <w:rFonts w:hint="eastAsia" w:ascii="仿宋_GB2312" w:hAnsi="仿宋_GB2312" w:eastAsia="仿宋_GB2312" w:cs="Times New Roman"/>
          <w:b w:val="0"/>
          <w:bCs/>
          <w:color w:val="000000" w:themeColor="text1"/>
          <w:sz w:val="32"/>
          <w:szCs w:val="32"/>
          <w:lang w:val="en-US" w:eastAsia="zh-CN"/>
          <w14:textFill>
            <w14:solidFill>
              <w14:schemeClr w14:val="tx1"/>
            </w14:solidFill>
          </w14:textFill>
        </w:rPr>
        <w:t>6月底，</w:t>
      </w:r>
      <w:r>
        <w:rPr>
          <w:rFonts w:hint="eastAsia" w:ascii="仿宋_GB2312" w:hAnsi="仿宋_GB2312" w:eastAsia="仿宋_GB2312" w:cs="仿宋_GB2312"/>
          <w:b/>
          <w:bCs w:val="0"/>
          <w:color w:val="000000" w:themeColor="text1"/>
          <w:sz w:val="32"/>
          <w:szCs w:val="32"/>
          <w14:textFill>
            <w14:solidFill>
              <w14:schemeClr w14:val="tx1"/>
            </w14:solidFill>
          </w14:textFill>
        </w:rPr>
        <w:t>浮梁产业园</w:t>
      </w:r>
      <w:r>
        <w:rPr>
          <w:rFonts w:hint="eastAsia" w:ascii="仿宋_GB2312" w:eastAsia="仿宋_GB2312"/>
          <w:b w:val="0"/>
          <w:bCs/>
          <w:color w:val="000000" w:themeColor="text1"/>
          <w:sz w:val="32"/>
          <w:szCs w:val="32"/>
          <w14:textFill>
            <w14:solidFill>
              <w14:schemeClr w14:val="tx1"/>
            </w14:solidFill>
          </w14:textFill>
        </w:rPr>
        <w:t>完成</w:t>
      </w:r>
      <w:r>
        <w:rPr>
          <w:rFonts w:ascii="仿宋_GB2312" w:eastAsia="仿宋_GB2312"/>
          <w:b w:val="0"/>
          <w:bCs/>
          <w:color w:val="000000" w:themeColor="text1"/>
          <w:sz w:val="32"/>
          <w:szCs w:val="32"/>
          <w14:textFill>
            <w14:solidFill>
              <w14:schemeClr w14:val="tx1"/>
            </w14:solidFill>
          </w14:textFill>
        </w:rPr>
        <w:t>460</w:t>
      </w:r>
      <w:r>
        <w:rPr>
          <w:rFonts w:hint="eastAsia" w:ascii="仿宋_GB2312" w:eastAsia="仿宋_GB2312"/>
          <w:b w:val="0"/>
          <w:bCs/>
          <w:color w:val="000000" w:themeColor="text1"/>
          <w:sz w:val="32"/>
          <w:szCs w:val="32"/>
          <w14:textFill>
            <w14:solidFill>
              <w14:schemeClr w14:val="tx1"/>
            </w14:solidFill>
          </w14:textFill>
        </w:rPr>
        <w:t>亩场地平整</w:t>
      </w:r>
      <w:r>
        <w:rPr>
          <w:rFonts w:ascii="仿宋_GB2312" w:eastAsia="仿宋_GB2312"/>
          <w:b w:val="0"/>
          <w:bCs/>
          <w:color w:val="000000" w:themeColor="text1"/>
          <w:sz w:val="32"/>
          <w:szCs w:val="32"/>
          <w14:textFill>
            <w14:solidFill>
              <w14:schemeClr w14:val="tx1"/>
            </w14:solidFill>
          </w14:textFill>
        </w:rPr>
        <w:t>6</w:t>
      </w:r>
      <w:r>
        <w:rPr>
          <w:rFonts w:hint="eastAsia" w:ascii="仿宋_GB2312" w:eastAsia="仿宋_GB2312"/>
          <w:b w:val="0"/>
          <w:bCs/>
          <w:color w:val="000000" w:themeColor="text1"/>
          <w:sz w:val="32"/>
          <w:szCs w:val="32"/>
          <w14:textFill>
            <w14:solidFill>
              <w14:schemeClr w14:val="tx1"/>
            </w14:solidFill>
          </w14:textFill>
        </w:rPr>
        <w:t>3.5万方</w:t>
      </w:r>
      <w:r>
        <w:rPr>
          <w:rFonts w:hint="eastAsia" w:ascii="仿宋_GB2312" w:eastAsia="仿宋_GB2312"/>
          <w:color w:val="000000" w:themeColor="text1"/>
          <w:sz w:val="32"/>
          <w:szCs w:val="32"/>
          <w14:textFill>
            <w14:solidFill>
              <w14:schemeClr w14:val="tx1"/>
            </w14:solidFill>
          </w14:textFill>
        </w:rPr>
        <w:t>土方和金乐大道等五条道路路基施工；浮梁县产业园控制性详细规划（</w:t>
      </w:r>
      <w:r>
        <w:rPr>
          <w:rFonts w:ascii="仿宋_GB2312" w:eastAsia="仿宋_GB2312"/>
          <w:color w:val="000000" w:themeColor="text1"/>
          <w:sz w:val="32"/>
          <w:szCs w:val="32"/>
          <w14:textFill>
            <w14:solidFill>
              <w14:schemeClr w14:val="tx1"/>
            </w14:solidFill>
          </w14:textFill>
        </w:rPr>
        <w:t>2019-2035</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进一步</w:t>
      </w:r>
      <w:r>
        <w:rPr>
          <w:rFonts w:hint="eastAsia" w:ascii="仿宋_GB2312" w:eastAsia="仿宋_GB2312"/>
          <w:color w:val="000000" w:themeColor="text1"/>
          <w:sz w:val="32"/>
          <w:szCs w:val="32"/>
          <w14:textFill>
            <w14:solidFill>
              <w14:schemeClr w14:val="tx1"/>
            </w14:solidFill>
          </w14:textFill>
        </w:rPr>
        <w:t>优化</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汽配园</w:t>
      </w:r>
      <w:r>
        <w:rPr>
          <w:rFonts w:hint="eastAsia" w:ascii="仿宋_GB2312" w:hAnsi="仿宋_GB2312" w:eastAsia="仿宋_GB2312" w:cs="仿宋_GB2312"/>
          <w:color w:val="000000" w:themeColor="text1"/>
          <w:sz w:val="32"/>
          <w:szCs w:val="32"/>
          <w14:textFill>
            <w14:solidFill>
              <w14:schemeClr w14:val="tx1"/>
            </w14:solidFill>
          </w14:textFill>
        </w:rPr>
        <w:t>已完成总投资的96.2%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宋体" w:eastAsia="仿宋_GB2312" w:cs="仿宋_GB2312"/>
          <w:color w:val="000000" w:themeColor="text1"/>
          <w:sz w:val="32"/>
          <w:szCs w:val="32"/>
          <w14:textFill>
            <w14:solidFill>
              <w14:schemeClr w14:val="tx1"/>
            </w14:solidFill>
          </w14:textFill>
        </w:rPr>
        <w:t>9</w:t>
      </w:r>
      <w:r>
        <w:rPr>
          <w:rFonts w:hint="eastAsia" w:ascii="仿宋_GB2312" w:hAnsi="宋体" w:eastAsia="仿宋_GB2312" w:cs="仿宋_GB2312"/>
          <w:color w:val="000000" w:themeColor="text1"/>
          <w:sz w:val="32"/>
          <w:szCs w:val="32"/>
          <w14:textFill>
            <w14:solidFill>
              <w14:schemeClr w14:val="tx1"/>
            </w14:solidFill>
          </w14:textFill>
        </w:rPr>
        <w:t>条市政配主路全部贯通，污水管网已</w:t>
      </w:r>
      <w:r>
        <w:rPr>
          <w:rFonts w:hint="eastAsia" w:ascii="仿宋_GB2312" w:hAnsi="宋体" w:eastAsia="仿宋_GB2312" w:cs="仿宋_GB2312"/>
          <w:color w:val="000000" w:themeColor="text1"/>
          <w:sz w:val="32"/>
          <w:szCs w:val="32"/>
          <w:lang w:eastAsia="zh-CN"/>
          <w14:textFill>
            <w14:solidFill>
              <w14:schemeClr w14:val="tx1"/>
            </w14:solidFill>
          </w14:textFill>
        </w:rPr>
        <w:t>全部</w:t>
      </w:r>
      <w:r>
        <w:rPr>
          <w:rFonts w:hint="eastAsia" w:ascii="仿宋_GB2312" w:hAnsi="宋体" w:eastAsia="仿宋_GB2312" w:cs="仿宋_GB2312"/>
          <w:color w:val="000000" w:themeColor="text1"/>
          <w:sz w:val="32"/>
          <w:szCs w:val="32"/>
          <w14:textFill>
            <w14:solidFill>
              <w14:schemeClr w14:val="tx1"/>
            </w14:solidFill>
          </w14:textFill>
        </w:rPr>
        <w:t>连通</w:t>
      </w:r>
      <w:r>
        <w:rPr>
          <w:rFonts w:hint="eastAsia" w:ascii="仿宋_GB2312" w:hAnsi="宋体"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跨杭瑞高速大桥</w:t>
      </w:r>
      <w:r>
        <w:rPr>
          <w:rFonts w:hint="eastAsia" w:ascii="仿宋_GB2312" w:hAnsi="宋体" w:eastAsia="仿宋_GB2312" w:cs="仿宋_GB2312"/>
          <w:color w:val="000000" w:themeColor="text1"/>
          <w:sz w:val="32"/>
          <w:szCs w:val="32"/>
          <w14:textFill>
            <w14:solidFill>
              <w14:schemeClr w14:val="tx1"/>
            </w14:solidFill>
          </w14:textFill>
        </w:rPr>
        <w:t>辅道与大桥连接并实现通车；</w:t>
      </w:r>
      <w:r>
        <w:rPr>
          <w:rFonts w:ascii="仿宋_GB2312" w:hAnsi="宋体" w:eastAsia="仿宋_GB2312" w:cs="仿宋_GB2312"/>
          <w:color w:val="000000" w:themeColor="text1"/>
          <w:sz w:val="32"/>
          <w:szCs w:val="32"/>
          <w14:textFill>
            <w14:solidFill>
              <w14:schemeClr w14:val="tx1"/>
            </w14:solidFill>
          </w14:textFill>
        </w:rPr>
        <w:t>9</w:t>
      </w:r>
      <w:r>
        <w:rPr>
          <w:rFonts w:hint="eastAsia" w:ascii="仿宋_GB2312" w:hAnsi="宋体" w:eastAsia="仿宋_GB2312" w:cs="仿宋_GB2312"/>
          <w:color w:val="000000" w:themeColor="text1"/>
          <w:sz w:val="32"/>
          <w:szCs w:val="32"/>
          <w14:textFill>
            <w14:solidFill>
              <w14:schemeClr w14:val="tx1"/>
            </w14:solidFill>
          </w14:textFill>
        </w:rPr>
        <w:t>栋</w:t>
      </w:r>
      <w:r>
        <w:rPr>
          <w:rFonts w:ascii="仿宋_GB2312" w:hAnsi="宋体" w:eastAsia="仿宋_GB2312" w:cs="仿宋_GB2312"/>
          <w:color w:val="000000" w:themeColor="text1"/>
          <w:sz w:val="32"/>
          <w:szCs w:val="32"/>
          <w14:textFill>
            <w14:solidFill>
              <w14:schemeClr w14:val="tx1"/>
            </w14:solidFill>
          </w14:textFill>
        </w:rPr>
        <w:t>10</w:t>
      </w:r>
      <w:r>
        <w:rPr>
          <w:rFonts w:hint="eastAsia" w:ascii="仿宋_GB2312" w:hAnsi="宋体" w:eastAsia="仿宋_GB2312" w:cs="仿宋_GB2312"/>
          <w:color w:val="000000" w:themeColor="text1"/>
          <w:sz w:val="32"/>
          <w:szCs w:val="32"/>
          <w14:textFill>
            <w14:solidFill>
              <w14:schemeClr w14:val="tx1"/>
            </w14:solidFill>
          </w14:textFill>
        </w:rPr>
        <w:t>万平米标准厂房已完工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湘湖工业基地</w:t>
      </w:r>
      <w:r>
        <w:rPr>
          <w:rFonts w:hint="eastAsia" w:ascii="仿宋_GB2312" w:hAnsi="仿宋_GB2312" w:eastAsia="仿宋_GB2312" w:cs="仿宋_GB2312"/>
          <w:color w:val="000000" w:themeColor="text1"/>
          <w:sz w:val="32"/>
          <w:szCs w:val="32"/>
          <w14:textFill>
            <w14:solidFill>
              <w14:schemeClr w14:val="tx1"/>
            </w14:solidFill>
          </w14:textFill>
        </w:rPr>
        <w:t>污水处理工程前期工作基本完成。完成土地收储、排污口穿越河道管网设计施工方案、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已</w:t>
      </w:r>
      <w:r>
        <w:rPr>
          <w:rFonts w:hint="eastAsia" w:ascii="仿宋_GB2312" w:hAnsi="仿宋_GB2312" w:eastAsia="仿宋_GB2312" w:cs="仿宋_GB2312"/>
          <w:color w:val="000000" w:themeColor="text1"/>
          <w:sz w:val="32"/>
          <w:szCs w:val="32"/>
          <w14:textFill>
            <w14:solidFill>
              <w14:schemeClr w14:val="tx1"/>
            </w14:solidFill>
          </w14:textFill>
        </w:rPr>
        <w:t>通过污水排出管建设项目防洪评审会和污水处理工程入河排污口设置论证专家评审会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640" w:lineRule="exact"/>
        <w:ind w:firstLine="643"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b/>
          <w:bCs w:val="0"/>
          <w:color w:val="000000" w:themeColor="text1"/>
          <w:sz w:val="32"/>
          <w:szCs w:val="32"/>
          <w:lang w:val="en-US" w:eastAsia="zh-CN"/>
          <w14:textFill>
            <w14:solidFill>
              <w14:schemeClr w14:val="tx1"/>
            </w14:solidFill>
          </w14:textFill>
        </w:rPr>
        <w:t>三是营商环境不断优化。</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14:textFill>
            <w14:solidFill>
              <w14:schemeClr w14:val="tx1"/>
            </w14:solidFill>
          </w14:textFill>
        </w:rPr>
        <w:t>精准、深入推进降成本优环境专项行动，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“放管服”改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革不断深化，“赣服通”上线试运行，</w:t>
      </w:r>
      <w:r>
        <w:rPr>
          <w:rFonts w:hint="eastAsia" w:ascii="仿宋" w:hAnsi="仿宋" w:eastAsia="仿宋" w:cs="仿宋"/>
          <w:color w:val="000000" w:themeColor="text1"/>
          <w:sz w:val="32"/>
          <w:szCs w:val="32"/>
          <w14:textFill>
            <w14:solidFill>
              <w14:schemeClr w14:val="tx1"/>
            </w14:solidFill>
          </w14:textFill>
        </w:rPr>
        <w:t>第一、二期浮梁分厅共上线事项75项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减税降费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工作成效显著，</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月我</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累计新增减税</w:t>
      </w:r>
      <w:r>
        <w:rPr>
          <w:rFonts w:hint="eastAsia" w:ascii="仿宋_GB2312" w:hAnsi="仿宋_GB2312" w:eastAsia="仿宋_GB2312" w:cs="仿宋_GB2312"/>
          <w:color w:val="000000" w:themeColor="text1"/>
          <w:sz w:val="32"/>
          <w:szCs w:val="32"/>
          <w:lang w:eastAsia="zh-CN"/>
          <w14:textFill>
            <w14:solidFill>
              <w14:schemeClr w14:val="tx1"/>
            </w14:solidFill>
          </w14:textFill>
        </w:rPr>
        <w:t>降费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1.19亿</w:t>
      </w:r>
      <w:r>
        <w:rPr>
          <w:rFonts w:hint="eastAsia" w:ascii="仿宋_GB2312" w:hAnsi="仿宋_GB2312" w:eastAsia="仿宋_GB2312" w:cs="仿宋_GB2312"/>
          <w:color w:val="000000" w:themeColor="text1"/>
          <w:sz w:val="32"/>
          <w:szCs w:val="32"/>
          <w14:textFill>
            <w14:solidFill>
              <w14:schemeClr w14:val="tx1"/>
            </w14:solidFill>
          </w14:textFill>
        </w:rPr>
        <w:t>元。继续深化“财园信贷通”、“惠农信贷通”等融资服务，累计为中小企业新增担保贷款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10788</w:t>
      </w:r>
      <w:r>
        <w:rPr>
          <w:rFonts w:hint="eastAsia" w:ascii="仿宋_GB2312" w:hAnsi="仿宋_GB2312" w:eastAsia="仿宋_GB2312" w:cs="仿宋_GB2312"/>
          <w:color w:val="000000" w:themeColor="text1"/>
          <w:sz w:val="32"/>
          <w:szCs w:val="32"/>
          <w14:textFill>
            <w14:solidFill>
              <w14:schemeClr w14:val="tx1"/>
            </w14:solidFill>
          </w14:textFill>
        </w:rPr>
        <w:t>万元。</w:t>
      </w:r>
    </w:p>
    <w:p>
      <w:pPr>
        <w:pStyle w:val="4"/>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（五）重大项目稳步推进</w:t>
      </w:r>
    </w:p>
    <w:p>
      <w:pPr>
        <w:pStyle w:val="4"/>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一是大批</w:t>
      </w:r>
      <w:r>
        <w:rPr>
          <w:rFonts w:hint="eastAsia" w:ascii="仿宋_GB2312" w:hAnsi="仿宋_GB2312" w:eastAsia="仿宋_GB2312"/>
          <w:b/>
          <w:bCs/>
          <w:color w:val="000000" w:themeColor="text1"/>
          <w:sz w:val="32"/>
          <w:szCs w:val="32"/>
          <w:lang w:eastAsia="zh-CN"/>
          <w14:textFill>
            <w14:solidFill>
              <w14:schemeClr w14:val="tx1"/>
            </w14:solidFill>
          </w14:textFill>
        </w:rPr>
        <w:t>项目完成建设或相继开工。</w:t>
      </w:r>
      <w:r>
        <w:rPr>
          <w:rFonts w:hint="eastAsia" w:ascii="仿宋_GB2312" w:hAnsi="仿宋_GB2312" w:eastAsia="仿宋_GB2312"/>
          <w:bCs/>
          <w:color w:val="000000" w:themeColor="text1"/>
          <w:sz w:val="32"/>
          <w:szCs w:val="32"/>
          <w:lang w:eastAsia="zh-CN"/>
          <w14:textFill>
            <w14:solidFill>
              <w14:schemeClr w14:val="tx1"/>
            </w14:solidFill>
          </w14:textFill>
        </w:rPr>
        <w:t>江西陶瓷工艺美院搬迁项目完成，9月份将投入使用，再次创造“浮梁速度”；凤凰大桥水下建设基本完工，确保年底完成建设；景瑶线改造基本完工；高岭中国村初见成效；</w:t>
      </w:r>
      <w:r>
        <w:rPr>
          <w:rFonts w:hint="eastAsia" w:ascii="仿宋_GB2312" w:hAnsi="仿宋_GB2312" w:eastAsia="仿宋_GB2312"/>
          <w:bCs/>
          <w:color w:val="000000" w:themeColor="text1"/>
          <w:sz w:val="32"/>
          <w:szCs w:val="32"/>
          <w:lang w:val="en-US" w:eastAsia="zh-CN"/>
          <w14:textFill>
            <w14:solidFill>
              <w14:schemeClr w14:val="tx1"/>
            </w14:solidFill>
          </w14:textFill>
        </w:rPr>
        <w:t>昌景黄铁路、陶大小镇、四镇环境整治相继启动，顺利推进；</w:t>
      </w:r>
      <w:r>
        <w:rPr>
          <w:rStyle w:val="11"/>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铭宸智慧农业项目顺利破土动工。</w:t>
      </w:r>
    </w:p>
    <w:p>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二是重点项目有序推进。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87个重点项目2020年计划完成投资136.47亿元，截止上半年累计完成投资50.2亿元。其中省大中型项目开工率达100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，完成计划投资53.4</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4"/>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楷体_GB2312" w:hAnsi="仿宋_GB2312" w:eastAsia="楷体_GB2312"/>
          <w:b/>
          <w:color w:val="000000" w:themeColor="text1"/>
          <w:sz w:val="32"/>
          <w:szCs w:val="32"/>
          <w:lang w:eastAsia="zh-CN"/>
          <w14:textFill>
            <w14:solidFill>
              <w14:schemeClr w14:val="tx1"/>
            </w14:solidFill>
          </w14:textFill>
        </w:rPr>
      </w:pPr>
      <w:r>
        <w:rPr>
          <w:rFonts w:hint="eastAsia" w:ascii="楷体_GB2312" w:hAnsi="仿宋_GB2312" w:eastAsia="楷体_GB2312"/>
          <w:b/>
          <w:color w:val="000000" w:themeColor="text1"/>
          <w:sz w:val="32"/>
          <w:szCs w:val="32"/>
          <w:lang w:eastAsia="zh-CN"/>
          <w14:textFill>
            <w14:solidFill>
              <w14:schemeClr w14:val="tx1"/>
            </w14:solidFill>
          </w14:textFill>
        </w:rPr>
        <w:t>（六）社会事业全面发展</w:t>
      </w:r>
    </w:p>
    <w:p>
      <w:pPr>
        <w:pStyle w:val="4"/>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一是民生投入持续加大。</w:t>
      </w:r>
      <w:r>
        <w:rPr>
          <w:rFonts w:hint="eastAsia" w:ascii="仿宋_GB2312" w:hAnsi="仿宋_GB2312" w:eastAsia="仿宋_GB2312"/>
          <w:bCs/>
          <w:color w:val="000000" w:themeColor="text1"/>
          <w:sz w:val="32"/>
          <w:szCs w:val="32"/>
          <w:lang w:val="en-US" w:eastAsia="zh-CN"/>
          <w14:textFill>
            <w14:solidFill>
              <w14:schemeClr w14:val="tx1"/>
            </w14:solidFill>
          </w14:textFill>
        </w:rPr>
        <w:t>1-6月，</w:t>
      </w:r>
      <w:r>
        <w:rPr>
          <w:rFonts w:hint="eastAsia" w:eastAsia="仿宋_GB2312" w:cs="Times New Roman"/>
          <w:color w:val="000000" w:themeColor="text1"/>
          <w:sz w:val="32"/>
          <w:szCs w:val="32"/>
          <w:lang w:val="en-US" w:eastAsia="zh-CN"/>
          <w14:textFill>
            <w14:solidFill>
              <w14:schemeClr w14:val="tx1"/>
            </w14:solidFill>
          </w14:textFill>
        </w:rPr>
        <w:t>全县一般公共预算支出累计完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成16.46亿元，同比增长23.5%。其中涉及民生的教育、科技、卫生健康、城</w:t>
      </w:r>
      <w:r>
        <w:rPr>
          <w:rFonts w:hint="eastAsia" w:ascii="仿宋_GB2312" w:hAnsi="仿宋_GB2312" w:eastAsia="仿宋_GB2312"/>
          <w:bCs/>
          <w:color w:val="000000" w:themeColor="text1"/>
          <w:sz w:val="32"/>
          <w:szCs w:val="32"/>
          <w:lang w:val="en-US" w:eastAsia="zh-CN"/>
          <w14:textFill>
            <w14:solidFill>
              <w14:schemeClr w14:val="tx1"/>
            </w14:solidFill>
          </w14:textFill>
        </w:rPr>
        <w:t>乡社区等支出实现较快增长，增幅分别为16.6%、167.5%、23.8%、8.9%，民生领域发展得到切实保障。</w:t>
      </w:r>
    </w:p>
    <w:p>
      <w:pPr>
        <w:pStyle w:val="4"/>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二是坚决打赢脱贫攻坚战。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扎实开展中央脱贫攻坚专项巡视“回头看”反馈意见、“不忘初心、牢记使命”主题教育检视问题、成效考核指出问题整改，目前已按时完成问题35个、措施111条；剩余问题11个、措施30条。围绕“两不愁、三保障”要求，不断完善扶贫举措，短期脱贫实现“1+5”模式全覆盖，长期稳定脱贫实现产业扶贫“四个一”工程全覆盖。截至6月底，全县累计脱贫建档立卡贫困户4127户10898人（包括2020年预脱贫679户976人（截止目前，“两不愁三保障”问题均已解决，达到脱贫标准）。</w:t>
      </w:r>
    </w:p>
    <w:p>
      <w:pPr>
        <w:pStyle w:val="4"/>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Calibri" w:hAnsi="Calibri"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三是</w:t>
      </w:r>
      <w:r>
        <w:rPr>
          <w:rFonts w:hint="eastAsia" w:ascii="仿宋_GB2312" w:hAnsi="仿宋_GB2312" w:eastAsia="仿宋_GB2312" w:cs="仿宋_GB2312"/>
          <w:b/>
          <w:color w:val="000000" w:themeColor="text1"/>
          <w:sz w:val="32"/>
          <w:szCs w:val="32"/>
          <w14:textFill>
            <w14:solidFill>
              <w14:schemeClr w14:val="tx1"/>
            </w14:solidFill>
          </w14:textFill>
        </w:rPr>
        <w:t>社会事业</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亮点频现</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Calibri" w:hAnsi="Calibri" w:eastAsia="仿宋_GB2312" w:cs="Times New Roman"/>
          <w:color w:val="000000" w:themeColor="text1"/>
          <w:kern w:val="2"/>
          <w:sz w:val="32"/>
          <w:szCs w:val="32"/>
          <w:lang w:val="en-US" w:eastAsia="zh-CN" w:bidi="ar-SA"/>
          <w14:textFill>
            <w14:solidFill>
              <w14:schemeClr w14:val="tx1"/>
            </w14:solidFill>
          </w14:textFill>
        </w:rPr>
        <w:t>江西陶瓷工艺美院再次创下一年建成的奇迹；</w:t>
      </w:r>
      <w:r>
        <w:rPr>
          <w:rFonts w:ascii="Calibri" w:hAnsi="Calibri" w:eastAsia="仿宋_GB2312" w:cs="Times New Roman"/>
          <w:color w:val="000000" w:themeColor="text1"/>
          <w:kern w:val="2"/>
          <w:sz w:val="32"/>
          <w:szCs w:val="32"/>
          <w:lang w:val="en-US" w:eastAsia="zh-CN" w:bidi="ar-SA"/>
          <w14:textFill>
            <w14:solidFill>
              <w14:schemeClr w14:val="tx1"/>
            </w14:solidFill>
          </w14:textFill>
        </w:rPr>
        <w:t>浮梁县城祥溪小区配套幼儿园成功由民办转化为公办</w:t>
      </w:r>
      <w:r>
        <w:rPr>
          <w:rFonts w:hint="eastAsia" w:ascii="Calibri" w:hAnsi="Calibri" w:eastAsia="仿宋_GB2312" w:cs="Times New Roman"/>
          <w:color w:val="000000" w:themeColor="text1"/>
          <w:kern w:val="2"/>
          <w:sz w:val="32"/>
          <w:szCs w:val="32"/>
          <w:lang w:val="en-US" w:eastAsia="zh-CN" w:bidi="ar-SA"/>
          <w14:textFill>
            <w14:solidFill>
              <w14:schemeClr w14:val="tx1"/>
            </w14:solidFill>
          </w14:textFill>
        </w:rPr>
        <w:t>，已正式开园；蛟潭中心小学</w:t>
      </w:r>
      <w:r>
        <w:rPr>
          <w:rFonts w:ascii="Calibri" w:hAnsi="Calibri" w:eastAsia="仿宋_GB2312" w:cs="Times New Roman"/>
          <w:color w:val="000000" w:themeColor="text1"/>
          <w:kern w:val="2"/>
          <w:sz w:val="32"/>
          <w:szCs w:val="32"/>
          <w:lang w:val="en-US" w:eastAsia="zh-CN" w:bidi="ar-SA"/>
          <w14:textFill>
            <w14:solidFill>
              <w14:schemeClr w14:val="tx1"/>
            </w14:solidFill>
          </w14:textFill>
        </w:rPr>
        <w:t>、</w:t>
      </w:r>
      <w:r>
        <w:rPr>
          <w:rFonts w:hint="eastAsia" w:ascii="Calibri" w:hAnsi="Calibri" w:eastAsia="仿宋_GB2312" w:cs="Times New Roman"/>
          <w:color w:val="000000" w:themeColor="text1"/>
          <w:kern w:val="2"/>
          <w:sz w:val="32"/>
          <w:szCs w:val="32"/>
          <w:lang w:val="en-US" w:eastAsia="zh-CN" w:bidi="ar-SA"/>
          <w14:textFill>
            <w14:solidFill>
              <w14:schemeClr w14:val="tx1"/>
            </w14:solidFill>
          </w14:textFill>
        </w:rPr>
        <w:t>经公桥中学</w:t>
      </w:r>
      <w:r>
        <w:rPr>
          <w:rFonts w:ascii="Calibri" w:hAnsi="Calibri" w:eastAsia="仿宋_GB2312" w:cs="Times New Roman"/>
          <w:color w:val="000000" w:themeColor="text1"/>
          <w:kern w:val="2"/>
          <w:sz w:val="32"/>
          <w:szCs w:val="32"/>
          <w:lang w:val="en-US" w:eastAsia="zh-CN" w:bidi="ar-SA"/>
          <w14:textFill>
            <w14:solidFill>
              <w14:schemeClr w14:val="tx1"/>
            </w14:solidFill>
          </w14:textFill>
        </w:rPr>
        <w:t>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建工程顺利推进，一中分校、县妇幼保健医院筹建顺利；社会足球场项目进展顺利，将超额完成全年任务；</w:t>
      </w:r>
      <w:r>
        <w:rPr>
          <w:rFonts w:hint="eastAsia" w:ascii="仿宋_GB2312" w:hAnsi="仿宋_GB2312" w:eastAsia="仿宋_GB2312" w:cs="仿宋_GB2312"/>
          <w:color w:val="000000" w:themeColor="text1"/>
          <w:sz w:val="32"/>
          <w:szCs w:val="32"/>
          <w14:textFill>
            <w14:solidFill>
              <w14:schemeClr w14:val="tx1"/>
            </w14:solidFill>
          </w14:textFill>
        </w:rPr>
        <w:t>县人民医院（中医医院）传染病区改扩建</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项目顺利实施</w:t>
      </w:r>
      <w:r>
        <w:rPr>
          <w:rFonts w:hint="eastAsia" w:ascii="Calibri" w:hAnsi="Calibri" w:eastAsia="仿宋_GB2312" w:cs="Times New Roman"/>
          <w:color w:val="000000" w:themeColor="text1"/>
          <w:kern w:val="2"/>
          <w:sz w:val="32"/>
          <w:szCs w:val="32"/>
          <w:lang w:val="en-US" w:eastAsia="zh-CN" w:bidi="ar-SA"/>
          <w14:textFill>
            <w14:solidFill>
              <w14:schemeClr w14:val="tx1"/>
            </w14:solidFill>
          </w14:textFill>
        </w:rPr>
        <w:t>。</w:t>
      </w:r>
    </w:p>
    <w:p>
      <w:pPr>
        <w:pStyle w:val="4"/>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w:t>
      </w:r>
      <w:r>
        <w:rPr>
          <w:rFonts w:hint="eastAsia" w:ascii="黑体" w:hAnsi="黑体" w:eastAsia="黑体" w:cs="黑体"/>
          <w:color w:val="000000" w:themeColor="text1"/>
          <w:kern w:val="0"/>
          <w:sz w:val="32"/>
          <w:szCs w:val="32"/>
          <w:lang w:val="en-US" w:eastAsia="zh-CN"/>
          <w14:textFill>
            <w14:solidFill>
              <w14:schemeClr w14:val="tx1"/>
            </w14:solidFill>
          </w14:textFill>
        </w:rPr>
        <w:t>存在主要问题和下一步走势预期</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我县经济社会运行情况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虽</w:t>
      </w:r>
      <w:r>
        <w:rPr>
          <w:rFonts w:hint="default" w:ascii="Times New Roman" w:hAnsi="Times New Roman" w:eastAsia="仿宋_GB2312" w:cs="Times New Roman"/>
          <w:color w:val="000000" w:themeColor="text1"/>
          <w:sz w:val="32"/>
          <w:szCs w:val="32"/>
          <w14:textFill>
            <w14:solidFill>
              <w14:schemeClr w14:val="tx1"/>
            </w14:solidFill>
          </w14:textFill>
        </w:rPr>
        <w:t>总体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较为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平</w:t>
      </w:r>
      <w:r>
        <w:rPr>
          <w:rFonts w:hint="default" w:ascii="Times New Roman" w:hAnsi="Times New Roman" w:eastAsia="仿宋_GB2312" w:cs="Times New Roman"/>
          <w:color w:val="000000" w:themeColor="text1"/>
          <w:sz w:val="32"/>
          <w:szCs w:val="32"/>
          <w14:textFill>
            <w14:solidFill>
              <w14:schemeClr w14:val="tx1"/>
            </w14:solidFill>
          </w14:textFill>
        </w:rPr>
        <w:t>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受疫情影响，</w:t>
      </w:r>
      <w:r>
        <w:rPr>
          <w:rFonts w:hint="default" w:ascii="Times New Roman" w:hAnsi="Times New Roman" w:eastAsia="仿宋_GB2312" w:cs="Times New Roman"/>
          <w:color w:val="000000" w:themeColor="text1"/>
          <w:sz w:val="32"/>
          <w:szCs w:val="32"/>
          <w14:textFill>
            <w14:solidFill>
              <w14:schemeClr w14:val="tx1"/>
            </w14:solidFill>
          </w14:textFill>
        </w:rPr>
        <w:t>稳中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有忧</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下行压力不减，主要面临以下几个方面问题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一是生产经营方面，实体经济运行仍然比较困难。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大部分企业面临原材料价格增长、劳动力成本增加、产品市场收缩等方面压力，企业盈利降低。规上服务业增速放缓，企业数增加乏力。</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二是固定资产投资方面，重点项目推进压力大。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固定资产虽然同比增长9.7%，但工业投资和亿元以上项目投资总量低、增幅小，全县87个重点工程完成情况不容乐观，截止6月份，累计完成投资50.2亿元，占年度计划36.8%。</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三是财政运行方面，收支平衡难度加大。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因减税降费政策因素，财政后续增收不容乐观。预计2020年全县新增减免税费额达2.38亿元。1-6月，全县税收地方部分完成78287万元，占财政比重92.8%，较去年同期下降1.5%。与此同时，全县财政支出进度明显加快，上半年一般公共预算支出累计完成16.46亿元，增幅达23.5%，收支矛盾进一步凸显。</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综合分析，当前外部环境仍然错综复杂，疫情防控常态化、中美经贸摩擦等不确定性因素增多，世界经济动能减弱，增速放缓，将从不同渠道传导下行压力。但同时也应看到，国家层面主导的“绿水青山就是金山银山”发展理念、景德镇国家陶瓷文化传承创新试验区</w:t>
      </w:r>
      <w:r>
        <w:rPr>
          <w:rStyle w:val="11"/>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和江西内陆开放型经济试验区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建设，为我县下步高质量发展积蓄了能量、拓展了空间，上半年“双选选引”取得的巨大进展，势必会给我县经济发展带来新的动力，预期下半年全县经济将延续总体平稳、稳中向好的运行态势。</w:t>
      </w:r>
    </w:p>
    <w:p>
      <w:pPr>
        <w:pStyle w:val="5"/>
        <w:keepNext w:val="0"/>
        <w:keepLines w:val="0"/>
        <w:pageBreakBefore w:val="0"/>
        <w:numPr>
          <w:ilvl w:val="0"/>
          <w:numId w:val="0"/>
        </w:numPr>
        <w:kinsoku/>
        <w:wordWrap/>
        <w:overflowPunct/>
        <w:topLinePunct w:val="0"/>
        <w:autoSpaceDE/>
        <w:autoSpaceDN/>
        <w:bidi w:val="0"/>
        <w:adjustRightInd/>
        <w:spacing w:before="0" w:line="640" w:lineRule="exact"/>
        <w:ind w:firstLine="640" w:firstLineChars="200"/>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三、下半年经济社会发展工作重点</w:t>
      </w:r>
    </w:p>
    <w:p>
      <w:pPr>
        <w:pStyle w:val="4"/>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cs="Times New Roman"/>
          <w:color w:val="000000" w:themeColor="text1"/>
          <w:sz w:val="32"/>
          <w:szCs w:val="32"/>
          <w:lang w:val="en-US" w:eastAsia="en-US"/>
          <w14:textFill>
            <w14:solidFill>
              <w14:schemeClr w14:val="tx1"/>
            </w14:solidFill>
          </w14:textFill>
        </w:rPr>
      </w:pPr>
      <w:r>
        <w:rPr>
          <w:rFonts w:hint="eastAsia" w:eastAsia="仿宋_GB2312" w:cs="Times New Roman"/>
          <w:color w:val="000000" w:themeColor="text1"/>
          <w:sz w:val="32"/>
          <w:szCs w:val="32"/>
          <w:lang w:val="en-US" w:eastAsia="en-US"/>
          <w14:textFill>
            <w14:solidFill>
              <w14:schemeClr w14:val="tx1"/>
            </w14:solidFill>
          </w14:textFill>
        </w:rPr>
        <w:t>下半年，</w:t>
      </w:r>
      <w:r>
        <w:rPr>
          <w:rFonts w:hint="eastAsia" w:eastAsia="仿宋_GB2312" w:cs="Times New Roman"/>
          <w:color w:val="000000" w:themeColor="text1"/>
          <w:sz w:val="32"/>
          <w:szCs w:val="32"/>
          <w:lang w:val="en-US" w:eastAsia="zh-CN"/>
          <w14:textFill>
            <w14:solidFill>
              <w14:schemeClr w14:val="tx1"/>
            </w14:solidFill>
          </w14:textFill>
        </w:rPr>
        <w:t>我们将继续</w:t>
      </w:r>
      <w:r>
        <w:rPr>
          <w:rFonts w:hint="eastAsia" w:eastAsia="仿宋_GB2312" w:cs="Times New Roman"/>
          <w:color w:val="000000" w:themeColor="text1"/>
          <w:sz w:val="32"/>
          <w:szCs w:val="32"/>
          <w:lang w:val="en-US" w:eastAsia="en-US"/>
          <w14:textFill>
            <w14:solidFill>
              <w14:schemeClr w14:val="tx1"/>
            </w14:solidFill>
          </w14:textFill>
        </w:rPr>
        <w:t>贯彻落实习近平总书记视察江西时的重要讲话精神，</w:t>
      </w:r>
      <w:r>
        <w:rPr>
          <w:rFonts w:hint="eastAsia" w:eastAsia="仿宋_GB2312" w:cs="Times New Roman"/>
          <w:color w:val="000000" w:themeColor="text1"/>
          <w:sz w:val="32"/>
          <w:szCs w:val="32"/>
          <w:lang w:val="en-US" w:eastAsia="zh-CN"/>
          <w14:textFill>
            <w14:solidFill>
              <w14:schemeClr w14:val="tx1"/>
            </w14:solidFill>
          </w14:textFill>
        </w:rPr>
        <w:t>对标国家试验区和江西内陆开放型经济试验区建设，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以“双选双引”为抓手，</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扎实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做好“六稳”工作落实“六保”任务</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促进</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经济平稳健康可持续发展。</w:t>
      </w:r>
    </w:p>
    <w:p>
      <w:pPr>
        <w:keepNext w:val="0"/>
        <w:keepLines w:val="0"/>
        <w:pageBreakBefore w:val="0"/>
        <w:kinsoku/>
        <w:wordWrap/>
        <w:overflowPunct/>
        <w:topLinePunct w:val="0"/>
        <w:autoSpaceDE/>
        <w:autoSpaceDN/>
        <w:bidi w:val="0"/>
        <w:adjustRightInd/>
        <w:spacing w:line="640" w:lineRule="exact"/>
        <w:ind w:firstLine="632"/>
        <w:jc w:val="both"/>
        <w:outlineLvl w:val="1"/>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（一）全力推进试验区建设。</w:t>
      </w:r>
      <w:r>
        <w:rPr>
          <w:rFonts w:hint="eastAsia" w:ascii="仿宋_GB2312" w:eastAsia="仿宋_GB2312"/>
          <w:color w:val="000000" w:themeColor="text1"/>
          <w:sz w:val="32"/>
          <w:szCs w:val="32"/>
          <w:lang w:val="en-US" w:eastAsia="zh-CN"/>
          <w14:textFill>
            <w14:solidFill>
              <w14:schemeClr w14:val="tx1"/>
            </w14:solidFill>
          </w14:textFill>
        </w:rPr>
        <w:t>把建好景德镇国家陶瓷文化传承创新试验区作为一项重大政治任务，</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围绕国家试验区建设，以湘湖</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镇</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、寿安</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镇</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、王港</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乡</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、浮梁镇为核心，以“瓷之源</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茶之乡</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镇之初”为重点，</w:t>
      </w:r>
      <w:r>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t>加快推进</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新平先行区</w:t>
      </w:r>
      <w:r>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t>建设</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着</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力把新平先行区打造成为“生态环境优美、基础设施完善、文化内涵丰富、产业特色鲜明、生活空间宜居”的生态文化魅力新区。</w:t>
      </w:r>
      <w:r>
        <w:rPr>
          <w:rFonts w:hint="eastAsia" w:ascii="仿宋_GB2312" w:eastAsia="仿宋_GB2312"/>
          <w:color w:val="000000" w:themeColor="text1"/>
          <w:sz w:val="32"/>
          <w:szCs w:val="32"/>
          <w:lang w:val="en-US" w:eastAsia="zh-CN"/>
          <w14:textFill>
            <w14:solidFill>
              <w14:schemeClr w14:val="tx1"/>
            </w14:solidFill>
          </w14:textFill>
        </w:rPr>
        <w:t>同时，继续推进国家试验区我县重点项目建设，进一步明确工作任务</w:t>
      </w:r>
      <w:r>
        <w:rPr>
          <w:rFonts w:hint="eastAsia" w:ascii="仿宋_GB2312" w:eastAsia="仿宋_GB2312"/>
          <w:color w:val="000000" w:themeColor="text1"/>
          <w:sz w:val="32"/>
          <w:szCs w:val="32"/>
          <w14:textFill>
            <w14:solidFill>
              <w14:schemeClr w14:val="tx1"/>
            </w14:solidFill>
          </w14:textFill>
        </w:rPr>
        <w:t>时间表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路线图，</w:t>
      </w:r>
      <w:r>
        <w:rPr>
          <w:rFonts w:hint="eastAsia" w:ascii="仿宋_GB2312" w:eastAsia="仿宋_GB2312"/>
          <w:color w:val="000000" w:themeColor="text1"/>
          <w:sz w:val="32"/>
          <w:szCs w:val="32"/>
          <w:lang w:eastAsia="zh-CN"/>
          <w14:textFill>
            <w14:solidFill>
              <w14:schemeClr w14:val="tx1"/>
            </w14:solidFill>
          </w14:textFill>
        </w:rPr>
        <w:t>责任单位和责任人，</w:t>
      </w:r>
      <w:r>
        <w:rPr>
          <w:rFonts w:hint="eastAsia" w:ascii="仿宋_GB2312" w:eastAsia="仿宋_GB2312"/>
          <w:color w:val="000000" w:themeColor="text1"/>
          <w:sz w:val="32"/>
          <w:szCs w:val="32"/>
          <w14:textFill>
            <w14:solidFill>
              <w14:schemeClr w14:val="tx1"/>
            </w14:solidFill>
          </w14:textFill>
        </w:rPr>
        <w:t>确保试验区建设取得</w:t>
      </w:r>
      <w:r>
        <w:rPr>
          <w:rFonts w:hint="eastAsia" w:ascii="仿宋_GB2312" w:eastAsia="仿宋_GB2312"/>
          <w:color w:val="000000" w:themeColor="text1"/>
          <w:sz w:val="32"/>
          <w:szCs w:val="32"/>
          <w:lang w:eastAsia="zh-CN"/>
          <w14:textFill>
            <w14:solidFill>
              <w14:schemeClr w14:val="tx1"/>
            </w14:solidFill>
          </w14:textFill>
        </w:rPr>
        <w:t>成效</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640" w:lineRule="exact"/>
        <w:ind w:firstLine="643"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(二)全力推进项目建设。</w:t>
      </w:r>
      <w:r>
        <w:rPr>
          <w:rFonts w:hint="eastAsia" w:ascii="仿宋_GB2312" w:eastAsia="仿宋_GB2312"/>
          <w:color w:val="000000" w:themeColor="text1"/>
          <w:sz w:val="32"/>
          <w:szCs w:val="32"/>
          <w:lang w:val="en-US" w:eastAsia="zh-CN"/>
          <w14:textFill>
            <w14:solidFill>
              <w14:schemeClr w14:val="tx1"/>
            </w14:solidFill>
          </w14:textFill>
        </w:rPr>
        <w:t>围绕《政府工作报告》提出的重点任务，</w:t>
      </w:r>
      <w:r>
        <w:rPr>
          <w:rFonts w:hint="eastAsia" w:ascii="仿宋_GB2312" w:eastAsia="仿宋_GB2312" w:cs="仿宋_GB2312"/>
          <w:color w:val="000000" w:themeColor="text1"/>
          <w:sz w:val="32"/>
          <w:szCs w:val="32"/>
          <w14:textFill>
            <w14:solidFill>
              <w14:schemeClr w14:val="tx1"/>
            </w14:solidFill>
          </w14:textFill>
        </w:rPr>
        <w:t>抢抓项目</w:t>
      </w:r>
      <w:r>
        <w:rPr>
          <w:rFonts w:hint="eastAsia" w:ascii="仿宋_GB2312" w:eastAsia="仿宋_GB2312" w:cs="仿宋_GB2312"/>
          <w:color w:val="000000" w:themeColor="text1"/>
          <w:sz w:val="32"/>
          <w:szCs w:val="32"/>
          <w:lang w:val="en-US" w:eastAsia="zh-CN"/>
          <w14:textFill>
            <w14:solidFill>
              <w14:schemeClr w14:val="tx1"/>
            </w14:solidFill>
          </w14:textFill>
        </w:rPr>
        <w:t>施工</w:t>
      </w:r>
      <w:r>
        <w:rPr>
          <w:rFonts w:hint="eastAsia" w:ascii="仿宋_GB2312" w:eastAsia="仿宋_GB2312" w:cs="仿宋_GB2312"/>
          <w:color w:val="000000" w:themeColor="text1"/>
          <w:sz w:val="32"/>
          <w:szCs w:val="32"/>
          <w14:textFill>
            <w14:solidFill>
              <w14:schemeClr w14:val="tx1"/>
            </w14:solidFill>
          </w14:textFill>
        </w:rPr>
        <w:t>黄金期，</w:t>
      </w:r>
      <w:r>
        <w:rPr>
          <w:rFonts w:hint="eastAsia" w:ascii="仿宋_GB2312" w:eastAsia="仿宋_GB2312" w:cs="仿宋_GB2312"/>
          <w:color w:val="000000" w:themeColor="text1"/>
          <w:sz w:val="32"/>
          <w:szCs w:val="32"/>
          <w:lang w:val="en-US" w:eastAsia="zh-CN"/>
          <w14:textFill>
            <w14:solidFill>
              <w14:schemeClr w14:val="tx1"/>
            </w14:solidFill>
          </w14:textFill>
        </w:rPr>
        <w:t>积极</w:t>
      </w:r>
      <w:r>
        <w:rPr>
          <w:rFonts w:hint="eastAsia" w:ascii="仿宋_GB2312" w:eastAsia="仿宋_GB2312" w:cs="仿宋_GB2312"/>
          <w:color w:val="000000" w:themeColor="text1"/>
          <w:sz w:val="32"/>
          <w:szCs w:val="32"/>
          <w14:textFill>
            <w14:solidFill>
              <w14:schemeClr w14:val="tx1"/>
            </w14:solidFill>
          </w14:textFill>
        </w:rPr>
        <w:t>开展</w:t>
      </w:r>
      <w:r>
        <w:rPr>
          <w:rFonts w:hint="eastAsia" w:ascii="仿宋_GB2312" w:eastAsia="仿宋_GB2312" w:cs="仿宋_GB2312"/>
          <w:color w:val="000000" w:themeColor="text1"/>
          <w:sz w:val="32"/>
          <w:szCs w:val="32"/>
          <w:lang w:eastAsia="zh-CN"/>
          <w14:textFill>
            <w14:solidFill>
              <w14:schemeClr w14:val="tx1"/>
            </w14:solidFill>
          </w14:textFill>
        </w:rPr>
        <w:t>“项目建设提速年”活动</w:t>
      </w:r>
      <w:r>
        <w:rPr>
          <w:rFonts w:hint="eastAsia" w:ascii="仿宋_GB2312" w:eastAsia="仿宋_GB2312"/>
          <w:color w:val="000000" w:themeColor="text1"/>
          <w:sz w:val="32"/>
          <w:szCs w:val="32"/>
          <w:lang w:val="en-US" w:eastAsia="zh-CN"/>
          <w14:textFill>
            <w14:solidFill>
              <w14:schemeClr w14:val="tx1"/>
            </w14:solidFill>
          </w14:textFill>
        </w:rPr>
        <w:t>，坚持“高标准”、营造“好环境”、跑出“加速度”。在加快实施80个重点项目的同时，抢抓景德镇国家陶瓷文化传承创新试验区建设的历史机遇，抓紧谋划、争取、推进一批新的大项目、好项目，为浮梁高质量跨越式发展注入强劲动力。</w:t>
      </w:r>
    </w:p>
    <w:p>
      <w:pPr>
        <w:pStyle w:val="2"/>
        <w:keepNext w:val="0"/>
        <w:keepLines w:val="0"/>
        <w:pageBreakBefore w:val="0"/>
        <w:kinsoku/>
        <w:wordWrap/>
        <w:overflowPunct/>
        <w:topLinePunct w:val="0"/>
        <w:autoSpaceDE/>
        <w:autoSpaceDN/>
        <w:bidi w:val="0"/>
        <w:adjustRightInd/>
        <w:spacing w:line="640" w:lineRule="exact"/>
        <w:ind w:firstLine="643" w:firstLineChars="200"/>
        <w:jc w:val="both"/>
        <w:rPr>
          <w:rFonts w:hint="eastAsia" w:ascii="楷体_GB2312" w:hAnsi="楷体_GB2312" w:eastAsia="仿宋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（三）全力推动各项改革。</w:t>
      </w:r>
      <w:r>
        <w:rPr>
          <w:rFonts w:hint="eastAsia" w:ascii="仿宋_GB2312" w:hAnsi="仿宋_GB2312" w:eastAsia="仿宋_GB2312" w:cs="仿宋_GB2312"/>
          <w:color w:val="000000" w:themeColor="text1"/>
          <w:spacing w:val="-2"/>
          <w:sz w:val="32"/>
          <w:szCs w:val="32"/>
          <w14:textFill>
            <w14:solidFill>
              <w14:schemeClr w14:val="tx1"/>
            </w14:solidFill>
          </w14:textFill>
        </w:rPr>
        <w:t>立足景德镇国家陶瓷文化传承创新试验区</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和江西内陆开放型经济试验区</w:t>
      </w:r>
      <w:r>
        <w:rPr>
          <w:rFonts w:hint="eastAsia" w:ascii="仿宋_GB2312" w:hAnsi="仿宋_GB2312" w:eastAsia="仿宋_GB2312" w:cs="仿宋_GB2312"/>
          <w:color w:val="000000" w:themeColor="text1"/>
          <w:spacing w:val="-2"/>
          <w:sz w:val="32"/>
          <w:szCs w:val="32"/>
          <w14:textFill>
            <w14:solidFill>
              <w14:schemeClr w14:val="tx1"/>
            </w14:solidFill>
          </w14:textFill>
        </w:rPr>
        <w:t>建设，</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大力实施“双选双引”，争取更多</w:t>
      </w:r>
      <w:r>
        <w:rPr>
          <w:rStyle w:val="11"/>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优质企业落户浮梁。做大做强浮发集团，加强与国内知名企业的深度合作，着力将</w:t>
      </w:r>
      <w:r>
        <w:rPr>
          <w:rFonts w:hint="eastAsia" w:ascii="仿宋_GB2312" w:hAnsi="仿宋_GB2312" w:eastAsia="仿宋_GB2312" w:cs="仿宋_GB2312"/>
          <w:b w:val="0"/>
          <w:bCs/>
          <w:color w:val="000000" w:themeColor="text1"/>
          <w:spacing w:val="-2"/>
          <w:sz w:val="32"/>
          <w:szCs w:val="32"/>
          <w:highlight w:val="none"/>
          <w14:textFill>
            <w14:solidFill>
              <w14:schemeClr w14:val="tx1"/>
            </w14:solidFill>
          </w14:textFill>
        </w:rPr>
        <w:t>浮发集团培育成为一家经营多元化、产业多样化、资产实体化的大型综合投融资集团公司。</w:t>
      </w:r>
      <w:r>
        <w:rPr>
          <w:rFonts w:hint="eastAsia" w:ascii="仿宋_GB2312" w:eastAsia="仿宋_GB2312" w:cs="仿宋_GB2312"/>
          <w:color w:val="000000" w:themeColor="text1"/>
          <w:sz w:val="32"/>
          <w:szCs w:val="32"/>
          <w:lang w:val="en-US" w:eastAsia="zh-CN"/>
          <w14:textFill>
            <w14:solidFill>
              <w14:schemeClr w14:val="tx1"/>
            </w14:solidFill>
          </w14:textFill>
        </w:rPr>
        <w:t>深入实施企业上市“映山红”行动，推动“赣服通”覆盖运行，打造“放管服”改革升级版，持续开展降成本优环境专项行动，努力打造“四最”营商环境。</w:t>
      </w:r>
    </w:p>
    <w:p>
      <w:pPr>
        <w:pStyle w:val="12"/>
        <w:keepNext w:val="0"/>
        <w:keepLines w:val="0"/>
        <w:pageBreakBefore w:val="0"/>
        <w:widowControl w:val="0"/>
        <w:kinsoku/>
        <w:wordWrap/>
        <w:overflowPunct/>
        <w:topLinePunct w:val="0"/>
        <w:autoSpaceDE/>
        <w:autoSpaceDN/>
        <w:bidi w:val="0"/>
        <w:adjustRightInd/>
        <w:spacing w:line="640" w:lineRule="exact"/>
        <w:ind w:firstLine="643" w:firstLineChars="200"/>
        <w:jc w:val="both"/>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全力壮大实体经济</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坚持以绿色发展理念引领工业发展和园区建设</w:t>
      </w:r>
      <w:r>
        <w:rPr>
          <w:rFonts w:hint="eastAsia" w:ascii="仿宋_GB2312" w:hAnsi="仿宋_GB2312" w:eastAsia="仿宋_GB2312" w:cs="仿宋_GB2312"/>
          <w:b w:val="0"/>
          <w:bCs w:val="0"/>
          <w:color w:val="000000" w:themeColor="text1"/>
          <w:spacing w:val="-2"/>
          <w:kern w:val="2"/>
          <w:sz w:val="32"/>
          <w:szCs w:val="32"/>
          <w14:textFill>
            <w14:solidFill>
              <w14:schemeClr w14:val="tx1"/>
            </w14:solidFill>
          </w14:textFill>
        </w:rPr>
        <w:t>，实施园区建设大会战</w:t>
      </w:r>
      <w:r>
        <w:rPr>
          <w:rFonts w:hint="eastAsia" w:ascii="仿宋_GB2312" w:hAnsi="Times New Roman" w:eastAsia="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2"/>
          <w:kern w:val="2"/>
          <w:sz w:val="32"/>
          <w:szCs w:val="32"/>
          <w14:textFill>
            <w14:solidFill>
              <w14:schemeClr w14:val="tx1"/>
            </w14:solidFill>
          </w14:textFill>
        </w:rPr>
        <w:t>以实现工业“3+N”为目标，突出主导产业，优化产业布局，实施“一园多区”发展模式。加快培育区域优势产业集群发展、链式发展，促进产业转型升级，</w:t>
      </w:r>
      <w:r>
        <w:rPr>
          <w:rFonts w:hint="eastAsia" w:ascii="仿宋_GB2312" w:hAnsi="仿宋_GB2312" w:eastAsia="仿宋_GB2312" w:cs="仿宋_GB2312"/>
          <w:b w:val="0"/>
          <w:bCs w:val="0"/>
          <w:color w:val="000000" w:themeColor="text1"/>
          <w:spacing w:val="-2"/>
          <w:kern w:val="2"/>
          <w:sz w:val="32"/>
          <w:szCs w:val="32"/>
          <w:lang w:eastAsia="zh-CN"/>
          <w14:textFill>
            <w14:solidFill>
              <w14:schemeClr w14:val="tx1"/>
            </w14:solidFill>
          </w14:textFill>
        </w:rPr>
        <w:t>全面</w:t>
      </w:r>
      <w:r>
        <w:rPr>
          <w:rFonts w:hint="eastAsia" w:ascii="仿宋_GB2312" w:hAnsi="仿宋_GB2312" w:eastAsia="仿宋_GB2312" w:cs="仿宋_GB2312"/>
          <w:b w:val="0"/>
          <w:bCs w:val="0"/>
          <w:color w:val="000000" w:themeColor="text1"/>
          <w:spacing w:val="-2"/>
          <w:kern w:val="2"/>
          <w:sz w:val="32"/>
          <w:szCs w:val="32"/>
          <w14:textFill>
            <w14:solidFill>
              <w14:schemeClr w14:val="tx1"/>
            </w14:solidFill>
          </w14:textFill>
        </w:rPr>
        <w:t>实现1家投资20亿的工业企业落地，20家企业投产，20家企业在建，20家企业洽谈，规上工业企业存量、产值、税收两年翻一番的目标</w:t>
      </w:r>
      <w:r>
        <w:rPr>
          <w:rFonts w:hint="eastAsia" w:ascii="仿宋_GB2312" w:hAnsi="仿宋_GB2312" w:eastAsia="仿宋_GB2312" w:cs="仿宋_GB2312"/>
          <w:b w:val="0"/>
          <w:bCs w:val="0"/>
          <w:color w:val="000000" w:themeColor="text1"/>
          <w:spacing w:val="-2"/>
          <w:kern w:val="2"/>
          <w:sz w:val="32"/>
          <w:szCs w:val="32"/>
          <w:lang w:eastAsia="zh-CN"/>
          <w14:textFill>
            <w14:solidFill>
              <w14:schemeClr w14:val="tx1"/>
            </w14:solidFill>
          </w14:textFill>
        </w:rPr>
        <w:t>，力争新增国家高新技术企业8家，新增入库国家级科技型中小企业10家，加快培育和发展一批省级“众创空间”和“星创天地”。</w:t>
      </w:r>
    </w:p>
    <w:p>
      <w:pPr>
        <w:keepNext w:val="0"/>
        <w:keepLines w:val="0"/>
        <w:pageBreakBefore w:val="0"/>
        <w:kinsoku/>
        <w:wordWrap/>
        <w:overflowPunct/>
        <w:topLinePunct w:val="0"/>
        <w:autoSpaceDE/>
        <w:autoSpaceDN/>
        <w:bidi w:val="0"/>
        <w:adjustRightInd/>
        <w:spacing w:line="640" w:lineRule="exact"/>
        <w:ind w:firstLine="643" w:firstLineChars="200"/>
        <w:jc w:val="both"/>
        <w:textAlignment w:val="auto"/>
        <w:rPr>
          <w:rFonts w:hint="eastAsia" w:ascii="仿宋_GB2312" w:hAnsi="仿宋_GB2312" w:eastAsia="仿宋_GB2312" w:cs="仿宋_GB2312"/>
          <w:b w:val="0"/>
          <w:bCs w:val="0"/>
          <w:color w:val="000000" w:themeColor="text1"/>
          <w:spacing w:val="-2"/>
          <w:kern w:val="2"/>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全力推进“双创双修”。</w:t>
      </w:r>
      <w:r>
        <w:rPr>
          <w:rFonts w:hint="eastAsia" w:ascii="仿宋_GB2312" w:eastAsia="仿宋_GB2312" w:cs="仿宋_GB2312"/>
          <w:color w:val="000000" w:themeColor="text1"/>
          <w:sz w:val="32"/>
          <w:szCs w:val="32"/>
          <w:lang w:val="en-US" w:eastAsia="zh-CN"/>
          <w14:textFill>
            <w14:solidFill>
              <w14:schemeClr w14:val="tx1"/>
            </w14:solidFill>
          </w14:textFill>
        </w:rPr>
        <w:t>加快实施城市功能与品质提升三年行动计划，</w:t>
      </w:r>
      <w:r>
        <w:rPr>
          <w:rFonts w:hint="eastAsia" w:ascii="仿宋_GB2312" w:hAnsi="仿宋_GB2312" w:eastAsia="仿宋_GB2312" w:cs="仿宋_GB2312"/>
          <w:color w:val="000000" w:themeColor="text1"/>
          <w:spacing w:val="-2"/>
          <w:sz w:val="32"/>
          <w:szCs w:val="32"/>
          <w14:textFill>
            <w14:solidFill>
              <w14:schemeClr w14:val="tx1"/>
            </w14:solidFill>
          </w14:textFill>
        </w:rPr>
        <w:t>重点谋划以</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凤凰</w:t>
      </w:r>
      <w:r>
        <w:rPr>
          <w:rFonts w:hint="eastAsia" w:ascii="仿宋_GB2312" w:hAnsi="仿宋_GB2312" w:eastAsia="仿宋_GB2312" w:cs="仿宋_GB2312"/>
          <w:color w:val="000000" w:themeColor="text1"/>
          <w:spacing w:val="-2"/>
          <w:sz w:val="32"/>
          <w:szCs w:val="32"/>
          <w14:textFill>
            <w14:solidFill>
              <w14:schemeClr w14:val="tx1"/>
            </w14:solidFill>
          </w14:textFill>
        </w:rPr>
        <w:t>国际会议中心、昌江百里风光带为核心的文化生态标杆区，以景德镇学院、</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江西</w:t>
      </w:r>
      <w:r>
        <w:rPr>
          <w:rFonts w:hint="eastAsia" w:ascii="仿宋_GB2312" w:hAnsi="仿宋_GB2312" w:eastAsia="仿宋_GB2312" w:cs="仿宋_GB2312"/>
          <w:color w:val="000000" w:themeColor="text1"/>
          <w:spacing w:val="-2"/>
          <w:sz w:val="32"/>
          <w:szCs w:val="32"/>
          <w14:textFill>
            <w14:solidFill>
              <w14:schemeClr w14:val="tx1"/>
            </w14:solidFill>
          </w14:textFill>
        </w:rPr>
        <w:t>陶瓷工艺美院为支点的校城融合发展区，以古县衙景区为中心的浮梁古</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镇</w:t>
      </w:r>
      <w:r>
        <w:rPr>
          <w:rFonts w:hint="eastAsia" w:ascii="仿宋_GB2312" w:hAnsi="仿宋_GB2312" w:eastAsia="仿宋_GB2312" w:cs="仿宋_GB2312"/>
          <w:color w:val="000000" w:themeColor="text1"/>
          <w:spacing w:val="-2"/>
          <w:sz w:val="32"/>
          <w:szCs w:val="32"/>
          <w14:textFill>
            <w14:solidFill>
              <w14:schemeClr w14:val="tx1"/>
            </w14:solidFill>
          </w14:textFill>
        </w:rPr>
        <w:t>旅游区等三大功能区</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
          <w:sz w:val="32"/>
          <w:szCs w:val="32"/>
          <w14:textFill>
            <w14:solidFill>
              <w14:schemeClr w14:val="tx1"/>
            </w14:solidFill>
          </w14:textFill>
        </w:rPr>
        <w:t>探索智慧浮梁建设，加快</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建成</w:t>
      </w:r>
      <w:r>
        <w:rPr>
          <w:rFonts w:hint="eastAsia" w:ascii="仿宋_GB2312" w:hAnsi="仿宋_GB2312" w:eastAsia="仿宋_GB2312" w:cs="仿宋_GB2312"/>
          <w:color w:val="000000" w:themeColor="text1"/>
          <w:spacing w:val="-2"/>
          <w:sz w:val="32"/>
          <w:szCs w:val="32"/>
          <w14:textFill>
            <w14:solidFill>
              <w14:schemeClr w14:val="tx1"/>
            </w14:solidFill>
          </w14:textFill>
        </w:rPr>
        <w:t>智能化城市管理综合平台和浮梁县城市规划展览馆。实施好棚户区改造、</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三贤湖一期提升二期建设、三大路、学府路、大公路、大陶路</w:t>
      </w:r>
      <w:r>
        <w:rPr>
          <w:rFonts w:hint="eastAsia" w:ascii="仿宋_GB2312" w:hAnsi="仿宋_GB2312" w:eastAsia="仿宋_GB2312" w:cs="仿宋_GB2312"/>
          <w:color w:val="000000" w:themeColor="text1"/>
          <w:spacing w:val="-2"/>
          <w:sz w:val="32"/>
          <w:szCs w:val="32"/>
          <w14:textFill>
            <w14:solidFill>
              <w14:schemeClr w14:val="tx1"/>
            </w14:solidFill>
          </w14:textFill>
        </w:rPr>
        <w:t>、第一幼儿园周边道路、景德镇学院配套小区、污水处理厂扩容提标等城市功能提升项目。</w:t>
      </w:r>
      <w:r>
        <w:rPr>
          <w:rFonts w:hint="eastAsia" w:ascii="仿宋_GB2312" w:hAnsi="仿宋_GB2312" w:eastAsia="仿宋_GB2312" w:cs="仿宋_GB2312"/>
          <w:b w:val="0"/>
          <w:bCs w:val="0"/>
          <w:color w:val="000000" w:themeColor="text1"/>
          <w:spacing w:val="-2"/>
          <w:kern w:val="2"/>
          <w:sz w:val="32"/>
          <w:szCs w:val="32"/>
          <w14:textFill>
            <w14:solidFill>
              <w14:schemeClr w14:val="tx1"/>
            </w14:solidFill>
          </w14:textFill>
        </w:rPr>
        <w:t>巩固提升国家生态文明建设示范县创建成果，抓好生态产品价值实现机制试点工作，</w:t>
      </w:r>
      <w:r>
        <w:rPr>
          <w:rFonts w:hint="eastAsia" w:ascii="仿宋_GB2312" w:hAnsi="仿宋_GB2312" w:eastAsia="仿宋_GB2312" w:cs="仿宋_GB2312"/>
          <w:b w:val="0"/>
          <w:bCs w:val="0"/>
          <w:color w:val="000000" w:themeColor="text1"/>
          <w:spacing w:val="-2"/>
          <w:kern w:val="2"/>
          <w:sz w:val="32"/>
          <w:szCs w:val="32"/>
          <w:lang w:val="en-US" w:eastAsia="zh-CN"/>
          <w14:textFill>
            <w14:solidFill>
              <w14:schemeClr w14:val="tx1"/>
            </w14:solidFill>
          </w14:textFill>
        </w:rPr>
        <w:t>创建</w:t>
      </w:r>
      <w:r>
        <w:rPr>
          <w:rFonts w:hint="eastAsia" w:ascii="仿宋_GB2312" w:hAnsi="仿宋_GB2312" w:eastAsia="仿宋_GB2312" w:cs="仿宋_GB2312"/>
          <w:b w:val="0"/>
          <w:bCs w:val="0"/>
          <w:color w:val="000000" w:themeColor="text1"/>
          <w:spacing w:val="-2"/>
          <w:kern w:val="2"/>
          <w:sz w:val="32"/>
          <w:szCs w:val="32"/>
          <w14:textFill>
            <w14:solidFill>
              <w14:schemeClr w14:val="tx1"/>
            </w14:solidFill>
          </w14:textFill>
        </w:rPr>
        <w:t>国家级“绿水青山就是金山银山”实践创新基地。</w:t>
      </w:r>
    </w:p>
    <w:p>
      <w:pPr>
        <w:pStyle w:val="5"/>
        <w:keepNext w:val="0"/>
        <w:keepLines w:val="0"/>
        <w:pageBreakBefore w:val="0"/>
        <w:numPr>
          <w:ilvl w:val="0"/>
          <w:numId w:val="0"/>
        </w:numPr>
        <w:kinsoku/>
        <w:wordWrap/>
        <w:overflowPunct/>
        <w:topLinePunct w:val="0"/>
        <w:autoSpaceDE/>
        <w:autoSpaceDN/>
        <w:bidi w:val="0"/>
        <w:adjustRightInd/>
        <w:spacing w:before="0" w:line="640" w:lineRule="exact"/>
        <w:ind w:firstLine="643" w:firstLineChars="200"/>
        <w:jc w:val="both"/>
        <w:rPr>
          <w:rFonts w:hint="eastAsia" w:ascii="Calibri" w:hAnsi="Calibri" w:eastAsia="仿宋_GB2312" w:cs="Times New Roman"/>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（六）全力保障民生福祉。</w:t>
      </w:r>
      <w:r>
        <w:rPr>
          <w:rFonts w:hint="eastAsia" w:ascii="仿宋_GB2312" w:eastAsia="仿宋_GB2312" w:cs="仿宋_GB2312"/>
          <w:color w:val="000000" w:themeColor="text1"/>
          <w:sz w:val="32"/>
          <w:szCs w:val="32"/>
          <w:lang w:val="en-US" w:eastAsia="zh-CN"/>
          <w14:textFill>
            <w14:solidFill>
              <w14:schemeClr w14:val="tx1"/>
            </w14:solidFill>
          </w14:textFill>
        </w:rPr>
        <w:t>坚持以人民为中心的发展思想，抓好“为民十件实事”的逐一落实。大力实施乡村振兴战略，持续推进农村人居环境整治三年整治行动。瞄准决战决胜、全面收官的关键阶段，高质量打赢脱贫攻坚战，确保全面小康不落一人。统筹推进社会各项事业的发展。加强社会治理创新，推进信访“三无县”建设，扎实推进扫黑除恶专项斗争和重点行业领域突出问题专项整治工作，着力巩固平安浮梁成果。</w:t>
      </w:r>
    </w:p>
    <w:sectPr>
      <w:footerReference r:id="rId3" w:type="default"/>
      <w:pgSz w:w="11906" w:h="16838"/>
      <w:pgMar w:top="1701" w:right="1800" w:bottom="1701"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4C50"/>
    <w:rsid w:val="03F67CDD"/>
    <w:rsid w:val="04781EDF"/>
    <w:rsid w:val="0836525B"/>
    <w:rsid w:val="08816981"/>
    <w:rsid w:val="093465F0"/>
    <w:rsid w:val="0E821957"/>
    <w:rsid w:val="0F90666C"/>
    <w:rsid w:val="12463996"/>
    <w:rsid w:val="1260146E"/>
    <w:rsid w:val="143B567F"/>
    <w:rsid w:val="18C149EA"/>
    <w:rsid w:val="1AF97B1E"/>
    <w:rsid w:val="1BB40944"/>
    <w:rsid w:val="1D667E17"/>
    <w:rsid w:val="228C6E3F"/>
    <w:rsid w:val="22901965"/>
    <w:rsid w:val="23283D14"/>
    <w:rsid w:val="240445A7"/>
    <w:rsid w:val="26067A03"/>
    <w:rsid w:val="26FA1360"/>
    <w:rsid w:val="2716337B"/>
    <w:rsid w:val="2D7372E6"/>
    <w:rsid w:val="2E397F0E"/>
    <w:rsid w:val="33765BC0"/>
    <w:rsid w:val="35D36F3B"/>
    <w:rsid w:val="37164DFC"/>
    <w:rsid w:val="382D28E9"/>
    <w:rsid w:val="38484723"/>
    <w:rsid w:val="397943AA"/>
    <w:rsid w:val="3AB41B6B"/>
    <w:rsid w:val="3B703A99"/>
    <w:rsid w:val="3C6B11F5"/>
    <w:rsid w:val="3C846CF7"/>
    <w:rsid w:val="41143742"/>
    <w:rsid w:val="4196464D"/>
    <w:rsid w:val="41C912D5"/>
    <w:rsid w:val="424B7CF9"/>
    <w:rsid w:val="43BC0320"/>
    <w:rsid w:val="46596160"/>
    <w:rsid w:val="4BBD4FB1"/>
    <w:rsid w:val="4F2E19E1"/>
    <w:rsid w:val="4F673067"/>
    <w:rsid w:val="52692204"/>
    <w:rsid w:val="53051331"/>
    <w:rsid w:val="53967C7B"/>
    <w:rsid w:val="550362A4"/>
    <w:rsid w:val="574B3A17"/>
    <w:rsid w:val="57AF2C17"/>
    <w:rsid w:val="57C92F88"/>
    <w:rsid w:val="58840EE4"/>
    <w:rsid w:val="5CFE2597"/>
    <w:rsid w:val="5F40411B"/>
    <w:rsid w:val="62580AF6"/>
    <w:rsid w:val="65D325E3"/>
    <w:rsid w:val="680D1251"/>
    <w:rsid w:val="69666751"/>
    <w:rsid w:val="6B823629"/>
    <w:rsid w:val="6C067018"/>
    <w:rsid w:val="6EBA2318"/>
    <w:rsid w:val="6F50791F"/>
    <w:rsid w:val="6F544C91"/>
    <w:rsid w:val="6FEC7E3F"/>
    <w:rsid w:val="7387765F"/>
    <w:rsid w:val="74F1791E"/>
    <w:rsid w:val="7EF05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E-mail Signature"/>
    <w:basedOn w:val="1"/>
    <w:qFormat/>
    <w:uiPriority w:val="0"/>
  </w:style>
  <w:style w:type="paragraph" w:styleId="5">
    <w:name w:val="Body Text"/>
    <w:basedOn w:val="1"/>
    <w:qFormat/>
    <w:uiPriority w:val="99"/>
    <w:pPr>
      <w:spacing w:before="145" w:line="240" w:lineRule="auto"/>
      <w:ind w:left="117"/>
      <w:jc w:val="both"/>
      <w:textAlignment w:val="baseline"/>
    </w:pPr>
    <w:rPr>
      <w:rFonts w:ascii="宋体" w:hAnsi="宋体" w:eastAsia="宋体"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customStyle="1" w:styleId="11">
    <w:name w:val="NormalCharacter"/>
    <w:qFormat/>
    <w:uiPriority w:val="0"/>
    <w:rPr>
      <w:rFonts w:ascii="Times New Roman" w:hAnsi="Times New Roman" w:eastAsia="宋体" w:cs="Times New Roman"/>
      <w:kern w:val="2"/>
      <w:sz w:val="21"/>
      <w:szCs w:val="24"/>
      <w:lang w:val="en-US" w:eastAsia="zh-CN" w:bidi="ar-SA"/>
    </w:rPr>
  </w:style>
  <w:style w:type="paragraph" w:customStyle="1" w:styleId="12">
    <w:name w:val="BodyTextIndent"/>
    <w:basedOn w:val="1"/>
    <w:qFormat/>
    <w:uiPriority w:val="0"/>
    <w:pPr>
      <w:snapToGrid w:val="0"/>
      <w:spacing w:line="396" w:lineRule="auto"/>
      <w:ind w:firstLineChars="0"/>
      <w:jc w:val="both"/>
    </w:pPr>
    <w:rPr>
      <w:rFonts w:ascii="Times New Roman" w:hAnsi="Times New Roman"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4635</Words>
  <Characters>4719</Characters>
  <Paragraphs>42</Paragraphs>
  <TotalTime>11</TotalTime>
  <ScaleCrop>false</ScaleCrop>
  <LinksUpToDate>false</LinksUpToDate>
  <CharactersWithSpaces>4851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2020-07-06T06:07:00Z</dcterms:created>
  <dc:creator>Administrator</dc:creator>
  <cp:lastModifiedBy>651716</cp:lastModifiedBy>
  <cp:lastPrinted>2020-07-20T09:43:00Z</cp:lastPrinted>
  <dcterms:modified xsi:type="dcterms:W3CDTF">2020-07-23T01:20:59Z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