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Cs/>
          <w:color w:val="000000"/>
          <w:sz w:val="44"/>
          <w:szCs w:val="44"/>
        </w:rPr>
      </w:pPr>
      <w:bookmarkStart w:id="0" w:name="_GoBack"/>
      <w:r>
        <w:rPr>
          <w:rFonts w:hint="eastAsia" w:ascii="方正大标宋简体" w:hAnsi="方正大标宋简体" w:eastAsia="方正大标宋简体" w:cs="方正大标宋简体"/>
          <w:bCs/>
          <w:color w:val="000000"/>
          <w:sz w:val="44"/>
          <w:szCs w:val="44"/>
        </w:rPr>
        <w:t>峙滩镇202</w:t>
      </w:r>
      <w:r>
        <w:rPr>
          <w:rFonts w:hint="eastAsia" w:ascii="方正大标宋简体" w:hAnsi="方正大标宋简体" w:eastAsia="方正大标宋简体" w:cs="方正大标宋简体"/>
          <w:bCs/>
          <w:color w:val="000000"/>
          <w:sz w:val="44"/>
          <w:szCs w:val="44"/>
          <w:lang w:val="en-US" w:eastAsia="zh-CN"/>
        </w:rPr>
        <w:t>2</w:t>
      </w:r>
      <w:r>
        <w:rPr>
          <w:rFonts w:hint="eastAsia" w:ascii="方正大标宋简体" w:hAnsi="方正大标宋简体" w:eastAsia="方正大标宋简体" w:cs="方正大标宋简体"/>
          <w:bCs/>
          <w:color w:val="000000"/>
          <w:sz w:val="44"/>
          <w:szCs w:val="44"/>
        </w:rPr>
        <w:t>年财政预算执行情况和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Cs/>
          <w:color w:val="000000"/>
          <w:sz w:val="44"/>
          <w:szCs w:val="44"/>
        </w:rPr>
      </w:pPr>
      <w:r>
        <w:rPr>
          <w:rFonts w:hint="eastAsia" w:ascii="方正大标宋简体" w:hAnsi="方正大标宋简体" w:eastAsia="方正大标宋简体" w:cs="方正大标宋简体"/>
          <w:bCs/>
          <w:color w:val="000000"/>
          <w:sz w:val="44"/>
          <w:szCs w:val="44"/>
        </w:rPr>
        <w:t>202</w:t>
      </w:r>
      <w:r>
        <w:rPr>
          <w:rFonts w:hint="eastAsia" w:ascii="方正大标宋简体" w:hAnsi="方正大标宋简体" w:eastAsia="方正大标宋简体" w:cs="方正大标宋简体"/>
          <w:bCs/>
          <w:color w:val="000000"/>
          <w:sz w:val="44"/>
          <w:szCs w:val="44"/>
          <w:lang w:val="en-US" w:eastAsia="zh-CN"/>
        </w:rPr>
        <w:t>3</w:t>
      </w:r>
      <w:r>
        <w:rPr>
          <w:rFonts w:hint="eastAsia" w:ascii="方正大标宋简体" w:hAnsi="方正大标宋简体" w:eastAsia="方正大标宋简体" w:cs="方正大标宋简体"/>
          <w:bCs/>
          <w:color w:val="000000"/>
          <w:sz w:val="44"/>
          <w:szCs w:val="44"/>
        </w:rPr>
        <w:t>年财政预算</w:t>
      </w:r>
    </w:p>
    <w:bookmarkEnd w:id="0"/>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bCs/>
          <w:i w:val="0"/>
          <w:caps w:val="0"/>
          <w:color w:val="111111"/>
          <w:spacing w:val="0"/>
          <w:kern w:val="0"/>
          <w:sz w:val="32"/>
          <w:szCs w:val="32"/>
          <w:lang w:val="en-US" w:eastAsia="zh-CN" w:bidi="ar"/>
        </w:rPr>
        <w:t>一、2022年财政预算执行情况</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 xml:space="preserve">  2022年我镇财政工作在镇党委、政府的正确领导和镇人大监督关心下，坚持以经济建设、项目建设为中心，深化财政改革，狠抓财源建设，优化支出结构，克服了一系列政策减收增支等因素给财政工作带来的巨大压力，确保了干部工资的及时足额发放，政府机关的正常运转，重点支出得到了保障，实现了财政收支平稳运行，为我镇的改革、发展和稳定提供了有力的财力保障。</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2022年财政总收入完成1833.62万元，同比下降14.34%。一般公共预算收入完成928.89万元，同比增长12.27%。上级补助收入2986.02万元（其中专项转移支付收入1976.57万元），上年结余0.63万元，调入资金942.71万元，动用预算稳定调节基金75.87万元，一般公共预算支出3876.19万元，上解上级支出66.91万元，安排预算稳定调节基金478.58万元，年终结余511.19万元，结转下年支出742.42万元，净结余-231.23万元。</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2022年全镇一般公共预算支出3876.19万元。分项目完成支出情况是：(1)一般公共服务支出508.33万元，（2)国防支出5万元；(3)教育支出4万元；(4)文化旅游体育传媒支出12.89万元；（5）社会保障和就业支出558.74万元；(6)卫生健康支出107.58万元；(7)节能环保支出131.43万元；(8)城乡社区支出1068.17万元；(9)农林水支出1390.51万元；（10）灾害防治及应急管理支出85.53万元；(11)其他支出4万元。政府性基金上年结余17.96万元，本年收入575.24万元，当年支出43.67万元,结余549.53万元。22年根据赣财预（2022）8号文件精神，结合我镇实际情况，通过暂存暂付款项做呆账处理，暂付款结余69936.44元收回，当年预算安排列支。</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各位代表，总的来看，2022年财政预算遇到的困难比较大，但执行的结果比预计的好，全镇财政收入保持了一定的增长，这是镇党委、政府的正确领导，是镇人大代表的支持和监督，是社会各界的大力支持，全镇广大干部职工辛勤工作的结果。在此，我向所有关心支持财政工作的各位代表以及各级各部门的领导和同志表示崇高的敬意和衷心的感谢！同时，我们也清醒地认识到，在预算执行中仍存在一些不容忽视的问题。一是减收因素多，对财政收入影响大，主体财源不足，财源后劲有待增强；二是收支矛盾仍然突出，支出压力有待缓解，重点保障水平偏低，支出结构有待优化；三是财政管理不够精细，资金使用效益有待提高。我们将认真对待，高度重视这些矛盾和问题，强化措施，积极应对，并在今后工作中妥善解决。</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i w:val="0"/>
          <w:caps w:val="0"/>
          <w:color w:val="111111"/>
          <w:spacing w:val="0"/>
          <w:kern w:val="0"/>
          <w:sz w:val="32"/>
          <w:szCs w:val="32"/>
          <w:lang w:val="en-US" w:eastAsia="zh-CN" w:bidi="ar"/>
        </w:rPr>
      </w:pPr>
      <w:r>
        <w:rPr>
          <w:rFonts w:hint="eastAsia" w:ascii="仿宋" w:hAnsi="仿宋" w:eastAsia="仿宋" w:cs="仿宋"/>
          <w:b/>
          <w:bCs/>
          <w:i w:val="0"/>
          <w:caps w:val="0"/>
          <w:color w:val="111111"/>
          <w:spacing w:val="0"/>
          <w:kern w:val="0"/>
          <w:sz w:val="32"/>
          <w:szCs w:val="32"/>
          <w:lang w:val="en-US" w:eastAsia="zh-CN" w:bidi="ar"/>
        </w:rPr>
        <w:t>二、2023年财政预算</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2023年预算安排和财政工作总体思路是：以党的二十大精神为指导，全面深入贯彻镇党委政府各项工作指导思想和要求，继续实施积极的财政政策，努力增收节支，着力解决经济社会发展中的突出矛盾，注重推动经济又快又好发展，促使财政实力明显壮大，更好促使人民群众物质文化生活水平和健康水平的不断提高。</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eastAsia" w:ascii="仿宋" w:hAnsi="仿宋" w:eastAsia="仿宋" w:cs="仿宋"/>
          <w:b/>
          <w:bCs/>
          <w:i w:val="0"/>
          <w:caps w:val="0"/>
          <w:color w:val="111111"/>
          <w:spacing w:val="0"/>
          <w:kern w:val="0"/>
          <w:sz w:val="32"/>
          <w:szCs w:val="32"/>
          <w:lang w:val="en-US" w:eastAsia="zh-CN" w:bidi="ar"/>
        </w:rPr>
      </w:pPr>
      <w:r>
        <w:rPr>
          <w:rFonts w:hint="eastAsia" w:ascii="仿宋" w:hAnsi="仿宋" w:eastAsia="仿宋" w:cs="仿宋"/>
          <w:b/>
          <w:bCs/>
          <w:i w:val="0"/>
          <w:caps w:val="0"/>
          <w:color w:val="111111"/>
          <w:spacing w:val="0"/>
          <w:kern w:val="0"/>
          <w:sz w:val="32"/>
          <w:szCs w:val="32"/>
          <w:lang w:val="en-US" w:eastAsia="zh-CN" w:bidi="ar"/>
        </w:rPr>
        <w:t>收入预算</w:t>
      </w:r>
    </w:p>
    <w:p>
      <w:pPr>
        <w:pStyle w:val="3"/>
        <w:keepNext w:val="0"/>
        <w:keepLines w:val="0"/>
        <w:pageBreakBefore w:val="0"/>
        <w:widowControl w:val="0"/>
        <w:numPr>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 xml:space="preserve">  2023年全镇财政总收入预算 2000 万元，比2022年执行数增加9 %；一般公共预算收入1400万元，比2022年执行数增加50.8%，加上上级固定及提前下达结算补助收入885万元，减去上解支出80万元，当年预算基本平衡。</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321" w:firstLineChars="1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bCs/>
          <w:i w:val="0"/>
          <w:caps w:val="0"/>
          <w:color w:val="111111"/>
          <w:spacing w:val="0"/>
          <w:kern w:val="0"/>
          <w:sz w:val="32"/>
          <w:szCs w:val="32"/>
          <w:lang w:val="en-US" w:eastAsia="zh-CN" w:bidi="ar"/>
        </w:rPr>
        <w:t>支出预算</w:t>
      </w:r>
    </w:p>
    <w:p>
      <w:pPr>
        <w:pStyle w:val="3"/>
        <w:keepNext w:val="0"/>
        <w:keepLines w:val="0"/>
        <w:pageBreakBefore w:val="0"/>
        <w:widowControl w:val="0"/>
        <w:numPr>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2023年一般公共财政预算支出2204.6万元。具体安排是：(1)一般公共服务支出969万元，其中，政府行政运行600万元，政府办公厅(室)及相关机构事务340万元，财政事务20万元，其他纪检监察事务支出3万元，其他一般公共服务支出6万元；(2)教育支出4万元；(3)其他文化体育与传媒6万元；(4)社会保障和就业支出118.8万元。其中：其他民政管理事务5.8万元，机关事业单位基本养老保险缴费支出73万，机关事业单位职业年金缴费支出37万，其他农村社会救助 3万元；(5)卫生健康支出15万元，其中：其他人口与计划生育事务支出12万元，其他基层医疗卫生机构支出2万元，其他行政事业单位医疗支出1万元；(6)城乡社区支出268万元，其中城管执法8万元，其他城乡社区事务支出260万；(7)农林水支出208.8万元。其中：对村民委员会和村党支部的补助194.1万元，防汛1万元，抗旱2万元，林业事业机构3.7万元，扶贫事业机构5万元，其他农林水支出3万元；（8）住房公积金65万元；（9）科技成果转化与扩散550万元。根据上述安排，我镇财政收入来源单一，收入增长压力不断加大，财政必保支出较多，民生支出增大，加上基础设施建设，生态环境治理、农村综合改革、乡村振兴等方面的投入不断加大等因素影响，2023年我镇财政收支安排依然是紧平衡。</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i w:val="0"/>
          <w:caps w:val="0"/>
          <w:color w:val="111111"/>
          <w:spacing w:val="0"/>
          <w:kern w:val="0"/>
          <w:sz w:val="32"/>
          <w:szCs w:val="32"/>
          <w:lang w:val="en-US" w:eastAsia="zh-CN" w:bidi="ar"/>
        </w:rPr>
      </w:pPr>
      <w:r>
        <w:rPr>
          <w:rFonts w:hint="eastAsia" w:ascii="仿宋" w:hAnsi="仿宋" w:eastAsia="仿宋" w:cs="仿宋"/>
          <w:b/>
          <w:bCs/>
          <w:i w:val="0"/>
          <w:caps w:val="0"/>
          <w:color w:val="111111"/>
          <w:spacing w:val="0"/>
          <w:kern w:val="0"/>
          <w:sz w:val="32"/>
          <w:szCs w:val="32"/>
          <w:lang w:val="en-US" w:eastAsia="zh-CN" w:bidi="ar"/>
        </w:rPr>
        <w:t>三、2023年财政工作重点</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 xml:space="preserve">  做好2023年财政工作，确保预算目标圆满完成，对深化改革，壮大财力，促进发展具有重大意义。为此，我们将围绕科学发展和社会和谐，加快推进财政改革与发展，力争做好如下几项工作取得新的成效：</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i w:val="0"/>
          <w:caps w:val="0"/>
          <w:color w:val="111111"/>
          <w:spacing w:val="0"/>
          <w:kern w:val="0"/>
          <w:sz w:val="32"/>
          <w:szCs w:val="32"/>
          <w:lang w:val="en-US" w:eastAsia="zh-CN" w:bidi="ar"/>
        </w:rPr>
      </w:pPr>
      <w:r>
        <w:rPr>
          <w:rFonts w:hint="eastAsia" w:ascii="仿宋" w:hAnsi="仿宋" w:eastAsia="仿宋" w:cs="仿宋"/>
          <w:b/>
          <w:bCs/>
          <w:i w:val="0"/>
          <w:caps w:val="0"/>
          <w:color w:val="111111"/>
          <w:spacing w:val="0"/>
          <w:kern w:val="0"/>
          <w:sz w:val="32"/>
          <w:szCs w:val="32"/>
          <w:lang w:val="en-US" w:eastAsia="zh-CN" w:bidi="ar"/>
        </w:rPr>
        <w:t>一、突出支持经济又快又好发展，培植壮大财源。</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继续围绕镇党委、政府确定的可持续发展思路，以加快推进新型城镇化、产业化为重点，不断壮大财源，增强财政实力，努力促进我镇经济又快又好的发展。一是着力发挥财政调控作用，夯实经济发展基础，积极支持企业建设，有效推进企业发展。认真落实各种优惠政策，逐步做大做强，形成特色和规模，加快提高其对财政收入的贡献份额，以重大招商引资活动为平台，以项目为载体，大力支持重大招商引资活动，进一步提高直接利用外资水平；二是进一步加强财政收入征管，促进财政经济良性循环。把完成收入目标作为一项硬任务来抓，做到早安排、早部署，加强与税务及相关部门之间的协调配合，依法加强税收征管，确保应收尽收，让经济发展的成果实实在在反映到财政收入上来。</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i w:val="0"/>
          <w:caps w:val="0"/>
          <w:color w:val="111111"/>
          <w:spacing w:val="0"/>
          <w:kern w:val="0"/>
          <w:sz w:val="32"/>
          <w:szCs w:val="32"/>
          <w:lang w:val="en-US" w:eastAsia="zh-CN" w:bidi="ar"/>
        </w:rPr>
      </w:pPr>
      <w:r>
        <w:rPr>
          <w:rFonts w:hint="eastAsia" w:ascii="仿宋" w:hAnsi="仿宋" w:eastAsia="仿宋" w:cs="仿宋"/>
          <w:b/>
          <w:bCs/>
          <w:i w:val="0"/>
          <w:caps w:val="0"/>
          <w:color w:val="111111"/>
          <w:spacing w:val="0"/>
          <w:kern w:val="0"/>
          <w:sz w:val="32"/>
          <w:szCs w:val="32"/>
          <w:lang w:val="en-US" w:eastAsia="zh-CN" w:bidi="ar"/>
        </w:rPr>
        <w:t>二、突出支持地方项目建设，统筹城乡发展。</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确保财政支农资金稳定增长，调动农民和社会各方面增加收入的积极性，努力促进农业发展、农村繁荣、农民富裕，形成城乡经济社会发展一体化格局。一是大力支持现代农业发展，突出支持农业产业化龙头企业和农民专业合作社发展。二是大力支持农村基础设施建设，要继续扩大对农村基础设施建设投入规模，努力改善农业生产资料，大力支持农村道路、饮水安全工程和垃圾处理等基础设施建设，努力改善农村生活条件。三是大力促进农民增收，完善支农惠农政策体系，稳定和完善各种支农惠农政策，进一步加大信息化发放力度，确保惠民政策不折不扣地落实到农民身上。四是突出支持以改善民生为重点的社会建设，让广大人民分享改革与发展的成果，我们始终要把群众需要作为第一选择，把群众满意作为第一标准，把群众利益作为第一原则，大力支持以改善民生为重点的社会建设，让人民共享改革发展成果。</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bCs/>
          <w:i w:val="0"/>
          <w:caps w:val="0"/>
          <w:color w:val="111111"/>
          <w:spacing w:val="0"/>
          <w:kern w:val="0"/>
          <w:sz w:val="32"/>
          <w:szCs w:val="32"/>
          <w:lang w:val="en-US" w:eastAsia="zh-CN" w:bidi="ar"/>
        </w:rPr>
        <w:t>三、突出强化财政监管，提升财政管理水平。</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按照市场经济和公共财政的要求，进一步完善财政收支监管体系，强化预算管理和监督，努力实现财政管理的法制化、科学化、精细化，提高财政资源配置的管理效益。一是强化财政监督，切实推进财政监督机制创新，进一步建立健全预算编制、执行、监督相互制衡的财政资金运行监督体系，重点强化事前、事中监督。二是加强绩效管理。要加快推进预算绩效评价工作，逐步建立之初绩效对预算编制的正向激励机制。三是自觉接受人大、审计及社会舆论的监督。提高预算的透明度，努力扩大社会知情权，注重通过接受社会各界监督，改进财政工作，提高管理水平。四是积极推进财政信息化建设。做好信息化基础设施建设、技术队伍建设工作，全面提高财政管理水平，打造高效透明的“阳光财政”模式。</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bCs/>
          <w:i w:val="0"/>
          <w:caps w:val="0"/>
          <w:color w:val="111111"/>
          <w:spacing w:val="0"/>
          <w:kern w:val="0"/>
          <w:sz w:val="32"/>
          <w:szCs w:val="32"/>
          <w:lang w:val="en-US" w:eastAsia="zh-CN" w:bidi="ar"/>
        </w:rPr>
        <w:t>四、突出加强队伍建设，提高财政干部的素质和能力。</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i w:val="0"/>
          <w:caps w:val="0"/>
          <w:color w:val="111111"/>
          <w:spacing w:val="0"/>
          <w:kern w:val="0"/>
          <w:sz w:val="32"/>
          <w:szCs w:val="32"/>
          <w:lang w:val="en-US" w:eastAsia="zh-CN" w:bidi="ar"/>
        </w:rPr>
      </w:pPr>
      <w:r>
        <w:rPr>
          <w:rFonts w:hint="eastAsia" w:ascii="仿宋" w:hAnsi="仿宋" w:eastAsia="仿宋" w:cs="仿宋"/>
          <w:b w:val="0"/>
          <w:i w:val="0"/>
          <w:caps w:val="0"/>
          <w:color w:val="111111"/>
          <w:spacing w:val="0"/>
          <w:kern w:val="0"/>
          <w:sz w:val="32"/>
          <w:szCs w:val="32"/>
          <w:lang w:val="en-US" w:eastAsia="zh-CN" w:bidi="ar"/>
        </w:rPr>
        <w:t>财政干部队伍建设是财政工作的基础建设。要按照科学发展观的要求，大力加强干部队伍建设，不断增强干部大局意识、创新意识、效率意识、服务意识、法治意识和责任意识，不断提高干部依法理财、科学管理、勤政为民的本领，努力造就一支高素质的财政干部队伍。一要努力加强效能建设，紧密联系财政工作实际，扎实推进以提高能力、转变作风、和谐发展为重点的效能建设，提高发现问题、研究问题、解决问题的能力，主动探索创新、充分发挥财政职能，协调好各方面关系，逐步理顺分配渠道，推动财政和谐发展。二要加强干部教育培训工作，注重培养复合型和实用性财政人才，进一步提高质量和服务水平。三要加强财政文化建设。大力弘扬社会主义核心价值体系，不断提高干部素质，增强敬业精神，发扬优良作风，构建和谐环境，激发工作动力，牢固树立为民理财的工作宗旨，努力以财政文化提升财政形象，以财政形象展现财政文化。</w:t>
      </w:r>
    </w:p>
    <w:p>
      <w:pPr>
        <w:pStyle w:val="3"/>
        <w:rPr>
          <w:rFonts w:hint="default" w:ascii="楷体_GB2312" w:eastAsia="楷体_GB2312" w:cs="Times New Roman"/>
          <w:b/>
          <w:bCs/>
          <w:color w:val="000000"/>
          <w:spacing w:val="-8"/>
          <w:sz w:val="3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F30D8"/>
    <w:multiLevelType w:val="singleLevel"/>
    <w:tmpl w:val="BAEF30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NWM1NDNjYjE4M2Q1NzkxMjQ2MDM3ZjgzN2M1MzcifQ=="/>
  </w:docVars>
  <w:rsids>
    <w:rsidRoot w:val="26CD2F52"/>
    <w:rsid w:val="26CD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sz w:val="32"/>
      <w:szCs w:val="32"/>
    </w:rPr>
  </w:style>
  <w:style w:type="paragraph" w:styleId="3">
    <w:name w:val="Body Text First Indent"/>
    <w:basedOn w:val="2"/>
    <w:qFormat/>
    <w:uiPriority w:val="0"/>
    <w:pPr>
      <w:spacing w:after="120"/>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2023-04-04T02:57:00Z</dcterms:created>
  <dc:creator>丰色</dc:creator>
  <cp:lastModifiedBy>丰色</cp:lastModifiedBy>
  <dcterms:modified xsi:type="dcterms:W3CDTF">2023-04-04T02:59:46Z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F7960F6DDFFA4F9BAE8DDD465FA92E5C_11</vt:lpwstr>
  </property>
</Properties>
</file>